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F1FEB" w14:textId="77777777" w:rsidR="00F33826" w:rsidRPr="0093317C" w:rsidRDefault="001F573E" w:rsidP="008E6651">
      <w:pPr>
        <w:jc w:val="both"/>
        <w:rPr>
          <w:rFonts w:ascii="Times New Roman" w:hAnsi="Times New Roman"/>
          <w:b/>
          <w:sz w:val="26"/>
          <w:szCs w:val="26"/>
        </w:rPr>
      </w:pPr>
      <w:r w:rsidRPr="0093317C">
        <w:rPr>
          <w:rFonts w:ascii="Times New Roman" w:hAnsi="Times New Roman"/>
          <w:b/>
          <w:sz w:val="26"/>
          <w:szCs w:val="26"/>
          <w:lang w:val="en-US"/>
        </w:rPr>
        <w:t>Description of cargo</w:t>
      </w:r>
    </w:p>
    <w:p w14:paraId="4DC84154" w14:textId="77777777" w:rsidR="001F573E" w:rsidRPr="0093317C" w:rsidRDefault="001F573E" w:rsidP="008E6651">
      <w:pPr>
        <w:jc w:val="both"/>
        <w:rPr>
          <w:rFonts w:ascii="Times New Roman" w:hAnsi="Times New Roman"/>
          <w:b/>
          <w:sz w:val="26"/>
          <w:szCs w:val="26"/>
        </w:rPr>
      </w:pPr>
    </w:p>
    <w:tbl>
      <w:tblPr>
        <w:tblW w:w="936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361"/>
      </w:tblGrid>
      <w:tr w:rsidR="008E6651" w:rsidRPr="00B77BF7" w14:paraId="0E441D90" w14:textId="77777777" w:rsidTr="00011640">
        <w:trPr>
          <w:trHeight w:val="199"/>
        </w:trPr>
        <w:tc>
          <w:tcPr>
            <w:tcW w:w="2006" w:type="dxa"/>
          </w:tcPr>
          <w:p w14:paraId="167F0DE2" w14:textId="77777777" w:rsidR="008E6651" w:rsidRPr="0093317C" w:rsidRDefault="008E6651" w:rsidP="00CA4624">
            <w:pPr>
              <w:rPr>
                <w:rFonts w:ascii="Times New Roman" w:hAnsi="Times New Roman"/>
                <w:b/>
                <w:sz w:val="26"/>
                <w:szCs w:val="26"/>
              </w:rPr>
            </w:pPr>
            <w:r w:rsidRPr="0093317C">
              <w:rPr>
                <w:rFonts w:ascii="Times New Roman" w:hAnsi="Times New Roman"/>
                <w:b/>
                <w:sz w:val="26"/>
                <w:szCs w:val="26"/>
                <w:lang w:val="en-US"/>
              </w:rPr>
              <w:t>Quantity</w:t>
            </w:r>
          </w:p>
        </w:tc>
        <w:tc>
          <w:tcPr>
            <w:tcW w:w="7361" w:type="dxa"/>
          </w:tcPr>
          <w:p w14:paraId="23444CD4" w14:textId="1A62A9EB" w:rsidR="00CA2116" w:rsidRPr="00256781" w:rsidRDefault="00B77BF7" w:rsidP="00B77BF7">
            <w:pPr>
              <w:rPr>
                <w:rFonts w:ascii="Times New Roman" w:hAnsi="Times New Roman"/>
                <w:sz w:val="26"/>
                <w:szCs w:val="26"/>
                <w:lang w:val="en-US"/>
              </w:rPr>
            </w:pPr>
            <w:r>
              <w:rPr>
                <w:rFonts w:ascii="Times New Roman" w:hAnsi="Times New Roman"/>
                <w:sz w:val="26"/>
                <w:szCs w:val="26"/>
                <w:lang w:val="en-US"/>
              </w:rPr>
              <w:t>16</w:t>
            </w:r>
            <w:r w:rsidR="00734B86" w:rsidRPr="00734B86">
              <w:rPr>
                <w:rFonts w:ascii="Times New Roman" w:hAnsi="Times New Roman"/>
                <w:sz w:val="26"/>
                <w:szCs w:val="26"/>
                <w:lang w:val="en-US"/>
              </w:rPr>
              <w:t>0</w:t>
            </w:r>
            <w:r w:rsidR="008F5FD1" w:rsidRPr="00256781">
              <w:rPr>
                <w:rFonts w:ascii="Times New Roman" w:hAnsi="Times New Roman"/>
                <w:sz w:val="26"/>
                <w:szCs w:val="26"/>
                <w:lang w:val="en-US"/>
              </w:rPr>
              <w:t xml:space="preserve"> </w:t>
            </w:r>
            <w:r w:rsidR="00400AC3" w:rsidRPr="00256781">
              <w:rPr>
                <w:rFonts w:ascii="Times New Roman" w:hAnsi="Times New Roman"/>
                <w:sz w:val="26"/>
                <w:szCs w:val="26"/>
                <w:lang w:val="en-US"/>
              </w:rPr>
              <w:t>000</w:t>
            </w:r>
            <w:r w:rsidR="008F5FD1" w:rsidRPr="00256781">
              <w:rPr>
                <w:rFonts w:ascii="Times New Roman" w:hAnsi="Times New Roman"/>
                <w:sz w:val="26"/>
                <w:szCs w:val="26"/>
                <w:lang w:val="en-US"/>
              </w:rPr>
              <w:t xml:space="preserve"> </w:t>
            </w:r>
            <w:proofErr w:type="spellStart"/>
            <w:r w:rsidR="008E6651" w:rsidRPr="0093317C">
              <w:rPr>
                <w:rFonts w:ascii="Times New Roman" w:hAnsi="Times New Roman"/>
                <w:sz w:val="26"/>
                <w:szCs w:val="26"/>
                <w:lang w:val="en-US"/>
              </w:rPr>
              <w:t>mt</w:t>
            </w:r>
            <w:proofErr w:type="spellEnd"/>
            <w:r w:rsidR="00256781" w:rsidRPr="00256781">
              <w:rPr>
                <w:rFonts w:ascii="Times New Roman" w:hAnsi="Times New Roman"/>
                <w:sz w:val="26"/>
                <w:szCs w:val="26"/>
                <w:lang w:val="en-US"/>
              </w:rPr>
              <w:t xml:space="preserve"> </w:t>
            </w:r>
            <w:r w:rsidR="00256781" w:rsidRPr="00256781">
              <w:rPr>
                <w:rFonts w:ascii="Times New Roman" w:hAnsi="Times New Roman"/>
                <w:sz w:val="25"/>
                <w:szCs w:val="25"/>
                <w:lang w:val="en-US"/>
              </w:rPr>
              <w:t xml:space="preserve">+/- 5% </w:t>
            </w:r>
            <w:r w:rsidR="00256781">
              <w:rPr>
                <w:rFonts w:ascii="Times New Roman" w:hAnsi="Times New Roman"/>
                <w:sz w:val="25"/>
                <w:szCs w:val="25"/>
                <w:lang w:val="en-US"/>
              </w:rPr>
              <w:t xml:space="preserve">in </w:t>
            </w:r>
            <w:r w:rsidR="00256781">
              <w:rPr>
                <w:rFonts w:ascii="Times New Roman" w:hAnsi="Times New Roman"/>
                <w:sz w:val="26"/>
                <w:szCs w:val="26"/>
                <w:lang w:val="en-US"/>
              </w:rPr>
              <w:t>Supplier’s</w:t>
            </w:r>
            <w:r w:rsidR="00400AC3" w:rsidRPr="00256781">
              <w:rPr>
                <w:rFonts w:ascii="Times New Roman" w:hAnsi="Times New Roman"/>
                <w:sz w:val="26"/>
                <w:szCs w:val="26"/>
                <w:lang w:val="en-US"/>
              </w:rPr>
              <w:t xml:space="preserve"> </w:t>
            </w:r>
            <w:r w:rsidR="00400AC3" w:rsidRPr="0093317C">
              <w:rPr>
                <w:rFonts w:ascii="Times New Roman" w:hAnsi="Times New Roman"/>
                <w:sz w:val="26"/>
                <w:szCs w:val="26"/>
                <w:lang w:val="en-US"/>
              </w:rPr>
              <w:t>option</w:t>
            </w:r>
            <w:r w:rsidR="00CA2116" w:rsidRPr="00256781">
              <w:rPr>
                <w:rFonts w:ascii="Times New Roman" w:hAnsi="Times New Roman"/>
                <w:sz w:val="26"/>
                <w:szCs w:val="26"/>
                <w:lang w:val="en-US"/>
              </w:rPr>
              <w:t>.</w:t>
            </w:r>
          </w:p>
        </w:tc>
      </w:tr>
      <w:tr w:rsidR="008E6651" w:rsidRPr="0093317C" w14:paraId="286FFA99" w14:textId="77777777" w:rsidTr="00011640">
        <w:trPr>
          <w:trHeight w:val="275"/>
        </w:trPr>
        <w:tc>
          <w:tcPr>
            <w:tcW w:w="2006" w:type="dxa"/>
          </w:tcPr>
          <w:p w14:paraId="662EC7CB"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Contract party</w:t>
            </w:r>
          </w:p>
        </w:tc>
        <w:tc>
          <w:tcPr>
            <w:tcW w:w="7361" w:type="dxa"/>
          </w:tcPr>
          <w:p w14:paraId="2BB3B693" w14:textId="77777777" w:rsidR="00FA322E" w:rsidRPr="0093317C" w:rsidRDefault="0077336B" w:rsidP="00EF38EA">
            <w:pPr>
              <w:rPr>
                <w:rFonts w:ascii="Times New Roman" w:hAnsi="Times New Roman"/>
                <w:color w:val="000000"/>
                <w:spacing w:val="-8"/>
                <w:sz w:val="26"/>
                <w:szCs w:val="26"/>
                <w:lang w:val="en-US" w:eastAsia="en-US"/>
              </w:rPr>
            </w:pPr>
            <w:r w:rsidRPr="0093317C">
              <w:rPr>
                <w:rFonts w:ascii="Times New Roman" w:hAnsi="Times New Roman"/>
                <w:color w:val="000000"/>
                <w:spacing w:val="-3"/>
                <w:sz w:val="26"/>
                <w:szCs w:val="26"/>
                <w:lang w:val="en-US" w:eastAsia="en-US"/>
              </w:rPr>
              <w:t>P</w:t>
            </w:r>
            <w:r w:rsidR="00A90C89" w:rsidRPr="0093317C">
              <w:rPr>
                <w:rFonts w:ascii="Times New Roman" w:hAnsi="Times New Roman"/>
                <w:color w:val="000000"/>
                <w:spacing w:val="-3"/>
                <w:sz w:val="26"/>
                <w:szCs w:val="26"/>
                <w:lang w:val="en-US" w:eastAsia="en-US"/>
              </w:rPr>
              <w:t>JSC “</w:t>
            </w:r>
            <w:r w:rsidR="00334011" w:rsidRPr="0093317C">
              <w:rPr>
                <w:rFonts w:ascii="Times New Roman" w:hAnsi="Times New Roman"/>
                <w:color w:val="000000"/>
                <w:spacing w:val="-3"/>
                <w:sz w:val="26"/>
                <w:szCs w:val="26"/>
                <w:lang w:val="en-US" w:eastAsia="en-US"/>
              </w:rPr>
              <w:t>TATNEFT</w:t>
            </w:r>
            <w:r w:rsidR="00A90C89" w:rsidRPr="0093317C">
              <w:rPr>
                <w:rFonts w:ascii="Times New Roman" w:hAnsi="Times New Roman"/>
                <w:color w:val="000000"/>
                <w:spacing w:val="-3"/>
                <w:sz w:val="26"/>
                <w:szCs w:val="26"/>
                <w:lang w:val="en-US" w:eastAsia="en-US"/>
              </w:rPr>
              <w:t>”</w:t>
            </w:r>
          </w:p>
        </w:tc>
      </w:tr>
      <w:tr w:rsidR="008E6651" w:rsidRPr="0093317C" w14:paraId="1B643B51" w14:textId="77777777" w:rsidTr="00011640">
        <w:trPr>
          <w:trHeight w:val="265"/>
        </w:trPr>
        <w:tc>
          <w:tcPr>
            <w:tcW w:w="2006" w:type="dxa"/>
          </w:tcPr>
          <w:p w14:paraId="6AED8736"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Delivery period</w:t>
            </w:r>
          </w:p>
        </w:tc>
        <w:tc>
          <w:tcPr>
            <w:tcW w:w="7361" w:type="dxa"/>
          </w:tcPr>
          <w:p w14:paraId="35691555" w14:textId="77777777" w:rsidR="008E6651" w:rsidRPr="0093317C" w:rsidRDefault="007E0D2D" w:rsidP="006E202E">
            <w:pPr>
              <w:rPr>
                <w:rFonts w:ascii="Times New Roman" w:hAnsi="Times New Roman"/>
                <w:sz w:val="26"/>
                <w:szCs w:val="26"/>
              </w:rPr>
            </w:pPr>
            <w:r w:rsidRPr="0093317C">
              <w:rPr>
                <w:rFonts w:ascii="Times New Roman" w:hAnsi="Times New Roman"/>
                <w:sz w:val="26"/>
                <w:szCs w:val="26"/>
                <w:lang w:val="en-US"/>
              </w:rPr>
              <w:t>September</w:t>
            </w:r>
            <w:r w:rsidR="00A90C89" w:rsidRPr="0093317C">
              <w:rPr>
                <w:rFonts w:ascii="Times New Roman" w:hAnsi="Times New Roman"/>
                <w:sz w:val="26"/>
                <w:szCs w:val="26"/>
                <w:lang w:val="en-US"/>
              </w:rPr>
              <w:t xml:space="preserve"> 2020</w:t>
            </w:r>
            <w:r w:rsidR="008E6651" w:rsidRPr="0093317C">
              <w:rPr>
                <w:rFonts w:ascii="Times New Roman" w:hAnsi="Times New Roman"/>
                <w:sz w:val="26"/>
                <w:szCs w:val="26"/>
                <w:lang w:val="en-US"/>
              </w:rPr>
              <w:t xml:space="preserve"> </w:t>
            </w:r>
          </w:p>
        </w:tc>
      </w:tr>
      <w:tr w:rsidR="001F573E" w:rsidRPr="008244AE" w14:paraId="55A11C00" w14:textId="77777777" w:rsidTr="00011640">
        <w:trPr>
          <w:trHeight w:val="241"/>
        </w:trPr>
        <w:tc>
          <w:tcPr>
            <w:tcW w:w="2006" w:type="dxa"/>
          </w:tcPr>
          <w:p w14:paraId="6F44594E" w14:textId="77777777" w:rsidR="001F573E" w:rsidRPr="0093317C" w:rsidRDefault="001F573E" w:rsidP="00807A3B">
            <w:pPr>
              <w:rPr>
                <w:rFonts w:ascii="Times New Roman" w:hAnsi="Times New Roman"/>
                <w:b/>
                <w:sz w:val="26"/>
                <w:szCs w:val="26"/>
                <w:lang w:val="en-US"/>
              </w:rPr>
            </w:pPr>
            <w:r w:rsidRPr="0093317C">
              <w:rPr>
                <w:rFonts w:ascii="Times New Roman" w:hAnsi="Times New Roman"/>
                <w:b/>
                <w:sz w:val="26"/>
                <w:szCs w:val="26"/>
                <w:lang w:val="en-US"/>
              </w:rPr>
              <w:t>Delivery terms</w:t>
            </w:r>
          </w:p>
        </w:tc>
        <w:tc>
          <w:tcPr>
            <w:tcW w:w="7361" w:type="dxa"/>
          </w:tcPr>
          <w:p w14:paraId="2C22FF19" w14:textId="57835B4B" w:rsidR="001F573E" w:rsidRPr="00EC0D00" w:rsidRDefault="00EC0D00" w:rsidP="00ED227E">
            <w:pPr>
              <w:rPr>
                <w:rFonts w:ascii="Times New Roman" w:hAnsi="Times New Roman"/>
                <w:sz w:val="26"/>
                <w:szCs w:val="26"/>
                <w:highlight w:val="yellow"/>
                <w:lang w:val="en-US"/>
              </w:rPr>
            </w:pPr>
            <w:r w:rsidRPr="00EC0D00">
              <w:rPr>
                <w:rFonts w:ascii="Times New Roman" w:hAnsi="Times New Roman"/>
                <w:sz w:val="26"/>
                <w:szCs w:val="26"/>
              </w:rPr>
              <w:t>СРТ</w:t>
            </w:r>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Avtovo</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w:t>
            </w:r>
            <w:proofErr w:type="spellStart"/>
            <w:r w:rsidRPr="00EC0D00">
              <w:rPr>
                <w:rFonts w:ascii="Times New Roman" w:hAnsi="Times New Roman"/>
                <w:sz w:val="26"/>
                <w:szCs w:val="26"/>
                <w:lang w:val="en-US"/>
              </w:rPr>
              <w:t>Vysotsk</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w:t>
            </w:r>
            <w:proofErr w:type="spellStart"/>
            <w:r w:rsidRPr="00EC0D00">
              <w:rPr>
                <w:rFonts w:ascii="Times New Roman" w:hAnsi="Times New Roman"/>
                <w:sz w:val="26"/>
                <w:szCs w:val="26"/>
                <w:lang w:val="en-US"/>
              </w:rPr>
              <w:t>Luzhskaya</w:t>
            </w:r>
            <w:proofErr w:type="spellEnd"/>
            <w:r w:rsidRPr="00EC0D00">
              <w:rPr>
                <w:rFonts w:ascii="Times New Roman" w:hAnsi="Times New Roman"/>
                <w:sz w:val="26"/>
                <w:szCs w:val="26"/>
                <w:lang w:val="en-US"/>
              </w:rPr>
              <w:t xml:space="preserve"> </w:t>
            </w:r>
            <w:proofErr w:type="spellStart"/>
            <w:r w:rsidRPr="00EC0D00">
              <w:rPr>
                <w:rFonts w:ascii="Times New Roman" w:hAnsi="Times New Roman"/>
                <w:sz w:val="26"/>
                <w:szCs w:val="26"/>
                <w:lang w:val="en-US"/>
              </w:rPr>
              <w:t>st.</w:t>
            </w:r>
            <w:proofErr w:type="spellEnd"/>
            <w:r w:rsidRPr="00EC0D00">
              <w:rPr>
                <w:rFonts w:ascii="Times New Roman" w:hAnsi="Times New Roman"/>
                <w:sz w:val="26"/>
                <w:szCs w:val="26"/>
                <w:lang w:val="en-US"/>
              </w:rPr>
              <w:t>, the Russian Federation</w:t>
            </w:r>
          </w:p>
        </w:tc>
      </w:tr>
      <w:tr w:rsidR="008E6651" w:rsidRPr="008244AE" w14:paraId="6FAA50D4" w14:textId="77777777" w:rsidTr="00212D4C">
        <w:trPr>
          <w:trHeight w:val="424"/>
        </w:trPr>
        <w:tc>
          <w:tcPr>
            <w:tcW w:w="2006" w:type="dxa"/>
          </w:tcPr>
          <w:p w14:paraId="20BC1580" w14:textId="77777777" w:rsidR="008E6651" w:rsidRPr="0093317C" w:rsidRDefault="00A90C89" w:rsidP="00CA4624">
            <w:pPr>
              <w:rPr>
                <w:rFonts w:ascii="Times New Roman" w:hAnsi="Times New Roman"/>
                <w:b/>
                <w:sz w:val="26"/>
                <w:szCs w:val="26"/>
                <w:lang w:val="en-US"/>
              </w:rPr>
            </w:pPr>
            <w:r w:rsidRPr="0093317C">
              <w:rPr>
                <w:rFonts w:ascii="Times New Roman" w:hAnsi="Times New Roman"/>
                <w:b/>
                <w:sz w:val="26"/>
                <w:szCs w:val="26"/>
                <w:lang w:val="en-US"/>
              </w:rPr>
              <w:t>Product</w:t>
            </w:r>
          </w:p>
        </w:tc>
        <w:tc>
          <w:tcPr>
            <w:tcW w:w="7361" w:type="dxa"/>
          </w:tcPr>
          <w:p w14:paraId="6A919FBF" w14:textId="6B57D60A" w:rsidR="006F26C6" w:rsidRPr="0093317C" w:rsidRDefault="0021565B" w:rsidP="00B77BF7">
            <w:pPr>
              <w:rPr>
                <w:rFonts w:ascii="Times New Roman" w:hAnsi="Times New Roman"/>
                <w:sz w:val="26"/>
                <w:szCs w:val="26"/>
                <w:lang w:val="en-US"/>
              </w:rPr>
            </w:pPr>
            <w:r>
              <w:rPr>
                <w:rFonts w:ascii="Times New Roman" w:hAnsi="Times New Roman"/>
                <w:sz w:val="22"/>
                <w:szCs w:val="22"/>
                <w:lang w:val="en-US"/>
              </w:rPr>
              <w:t>V</w:t>
            </w:r>
            <w:r w:rsidRPr="000D3781">
              <w:rPr>
                <w:rFonts w:ascii="Times New Roman" w:hAnsi="Times New Roman"/>
                <w:sz w:val="22"/>
                <w:szCs w:val="22"/>
                <w:lang w:val="en-US"/>
              </w:rPr>
              <w:t>acuum gas oil (VGO)</w:t>
            </w:r>
            <w:r>
              <w:rPr>
                <w:rFonts w:ascii="Times New Roman" w:hAnsi="Times New Roman"/>
                <w:sz w:val="22"/>
                <w:szCs w:val="22"/>
                <w:lang w:val="en-US"/>
              </w:rPr>
              <w:t xml:space="preserve"> Grade B, Type </w:t>
            </w:r>
            <w:r w:rsidR="00D66966" w:rsidRPr="00D66966">
              <w:rPr>
                <w:rFonts w:ascii="Times New Roman" w:hAnsi="Times New Roman"/>
                <w:sz w:val="22"/>
                <w:szCs w:val="22"/>
                <w:lang w:val="en-US"/>
              </w:rPr>
              <w:t>3</w:t>
            </w:r>
            <w:r>
              <w:rPr>
                <w:rFonts w:ascii="Times New Roman" w:hAnsi="Times New Roman"/>
                <w:sz w:val="22"/>
                <w:szCs w:val="22"/>
                <w:lang w:val="en-US"/>
              </w:rPr>
              <w:t>,</w:t>
            </w:r>
            <w:r w:rsidRPr="000D3781">
              <w:rPr>
                <w:rFonts w:ascii="Times New Roman" w:hAnsi="Times New Roman"/>
                <w:sz w:val="22"/>
                <w:szCs w:val="22"/>
                <w:lang w:val="en-US"/>
              </w:rPr>
              <w:t xml:space="preserve"> TU 38.1011304-2004 produced by the N</w:t>
            </w:r>
            <w:r w:rsidR="00B77BF7">
              <w:rPr>
                <w:rFonts w:ascii="Times New Roman" w:hAnsi="Times New Roman"/>
                <w:sz w:val="22"/>
                <w:szCs w:val="22"/>
                <w:lang w:val="en-US"/>
              </w:rPr>
              <w:t>izhnekamsk Refinery JSC TANECO.</w:t>
            </w:r>
          </w:p>
        </w:tc>
      </w:tr>
      <w:tr w:rsidR="008E6651" w:rsidRPr="008244AE" w14:paraId="6A58C070" w14:textId="77777777" w:rsidTr="00011640">
        <w:trPr>
          <w:trHeight w:val="826"/>
        </w:trPr>
        <w:tc>
          <w:tcPr>
            <w:tcW w:w="2006" w:type="dxa"/>
          </w:tcPr>
          <w:p w14:paraId="73EBCB2D"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Contract</w:t>
            </w:r>
          </w:p>
        </w:tc>
        <w:tc>
          <w:tcPr>
            <w:tcW w:w="7361" w:type="dxa"/>
          </w:tcPr>
          <w:p w14:paraId="37DE686C" w14:textId="77777777" w:rsidR="008E6651" w:rsidRPr="0093317C" w:rsidRDefault="008E6651" w:rsidP="006E7FF4">
            <w:pPr>
              <w:ind w:left="7" w:hanging="7"/>
              <w:rPr>
                <w:rFonts w:ascii="Times New Roman" w:hAnsi="Times New Roman"/>
                <w:color w:val="000000"/>
                <w:spacing w:val="-3"/>
                <w:sz w:val="26"/>
                <w:szCs w:val="26"/>
                <w:lang w:val="en-US" w:eastAsia="en-US"/>
              </w:rPr>
            </w:pPr>
            <w:r w:rsidRPr="0093317C">
              <w:rPr>
                <w:rFonts w:ascii="Times New Roman" w:hAnsi="Times New Roman"/>
                <w:bCs/>
                <w:color w:val="000000"/>
                <w:spacing w:val="-8"/>
                <w:sz w:val="26"/>
                <w:szCs w:val="26"/>
                <w:lang w:val="en-US" w:eastAsia="en-US"/>
              </w:rPr>
              <w:t xml:space="preserve">As </w:t>
            </w:r>
            <w:r w:rsidRPr="0093317C">
              <w:rPr>
                <w:rFonts w:ascii="Times New Roman" w:hAnsi="Times New Roman"/>
                <w:color w:val="000000"/>
                <w:spacing w:val="-8"/>
                <w:sz w:val="26"/>
                <w:szCs w:val="26"/>
                <w:lang w:val="en-US" w:eastAsia="en-US"/>
              </w:rPr>
              <w:t xml:space="preserve">a mandatory condition for your participation in the oil purchase procedure, within the frames of the given offer, you should accept the </w:t>
            </w:r>
            <w:r w:rsidRPr="00256781">
              <w:rPr>
                <w:rFonts w:ascii="Times New Roman" w:hAnsi="Times New Roman"/>
                <w:b/>
                <w:color w:val="000000"/>
                <w:spacing w:val="-8"/>
                <w:sz w:val="26"/>
                <w:szCs w:val="26"/>
                <w:lang w:val="en-US" w:eastAsia="en-US"/>
              </w:rPr>
              <w:t>main</w:t>
            </w:r>
            <w:r w:rsidRPr="0093317C">
              <w:rPr>
                <w:rFonts w:ascii="Times New Roman" w:hAnsi="Times New Roman"/>
                <w:color w:val="000000"/>
                <w:spacing w:val="-8"/>
                <w:sz w:val="26"/>
                <w:szCs w:val="26"/>
                <w:lang w:val="en-US" w:eastAsia="en-US"/>
              </w:rPr>
              <w:t xml:space="preserve"> terms of export framework Contract, recommended by </w:t>
            </w:r>
            <w:r w:rsidRPr="0093317C">
              <w:rPr>
                <w:rFonts w:ascii="Times New Roman" w:hAnsi="Times New Roman"/>
                <w:color w:val="000000"/>
                <w:spacing w:val="-3"/>
                <w:sz w:val="26"/>
                <w:szCs w:val="26"/>
                <w:lang w:val="en-US" w:eastAsia="en-US"/>
              </w:rPr>
              <w:t>«</w:t>
            </w:r>
            <w:r w:rsidR="00334011" w:rsidRPr="0093317C">
              <w:rPr>
                <w:rFonts w:ascii="Times New Roman" w:hAnsi="Times New Roman"/>
                <w:color w:val="000000"/>
                <w:spacing w:val="-3"/>
                <w:sz w:val="26"/>
                <w:szCs w:val="26"/>
                <w:lang w:val="en-US" w:eastAsia="en-US"/>
              </w:rPr>
              <w:t xml:space="preserve">TATNEFT </w:t>
            </w:r>
            <w:r w:rsidRPr="0093317C">
              <w:rPr>
                <w:rFonts w:ascii="Times New Roman" w:hAnsi="Times New Roman"/>
                <w:color w:val="000000"/>
                <w:spacing w:val="-3"/>
                <w:sz w:val="26"/>
                <w:szCs w:val="26"/>
                <w:lang w:val="en-US" w:eastAsia="en-US"/>
              </w:rPr>
              <w:t>»</w:t>
            </w:r>
            <w:r w:rsidR="00B44790" w:rsidRPr="0093317C">
              <w:rPr>
                <w:rFonts w:ascii="Times New Roman" w:hAnsi="Times New Roman"/>
                <w:color w:val="000000"/>
                <w:spacing w:val="-3"/>
                <w:sz w:val="26"/>
                <w:szCs w:val="26"/>
                <w:lang w:val="en-US" w:eastAsia="en-US"/>
              </w:rPr>
              <w:t>.</w:t>
            </w:r>
          </w:p>
        </w:tc>
      </w:tr>
      <w:tr w:rsidR="008E6651" w:rsidRPr="0093317C" w14:paraId="27BB9BF5" w14:textId="77777777" w:rsidTr="00011640">
        <w:trPr>
          <w:trHeight w:val="321"/>
        </w:trPr>
        <w:tc>
          <w:tcPr>
            <w:tcW w:w="2006" w:type="dxa"/>
          </w:tcPr>
          <w:p w14:paraId="69DB7448" w14:textId="77777777" w:rsidR="008E6651" w:rsidRPr="0093317C" w:rsidRDefault="008E6651" w:rsidP="00CA4624">
            <w:pPr>
              <w:rPr>
                <w:rFonts w:ascii="Times New Roman" w:hAnsi="Times New Roman"/>
                <w:b/>
                <w:sz w:val="26"/>
                <w:szCs w:val="26"/>
                <w:lang w:val="en-US"/>
              </w:rPr>
            </w:pPr>
            <w:r w:rsidRPr="0093317C">
              <w:rPr>
                <w:rFonts w:ascii="Times New Roman" w:hAnsi="Times New Roman"/>
                <w:b/>
                <w:sz w:val="26"/>
                <w:szCs w:val="26"/>
                <w:lang w:val="en-US"/>
              </w:rPr>
              <w:t>Payment</w:t>
            </w:r>
          </w:p>
        </w:tc>
        <w:tc>
          <w:tcPr>
            <w:tcW w:w="7361" w:type="dxa"/>
          </w:tcPr>
          <w:p w14:paraId="2308E811" w14:textId="77777777" w:rsidR="008E6651" w:rsidRPr="0093317C" w:rsidRDefault="008E6651" w:rsidP="00CA4624">
            <w:pPr>
              <w:ind w:left="3540" w:hanging="3540"/>
              <w:rPr>
                <w:rFonts w:ascii="Times New Roman" w:hAnsi="Times New Roman"/>
                <w:sz w:val="26"/>
                <w:szCs w:val="26"/>
                <w:lang w:val="en-US"/>
              </w:rPr>
            </w:pPr>
            <w:r w:rsidRPr="0093317C">
              <w:rPr>
                <w:rFonts w:ascii="Times New Roman" w:hAnsi="Times New Roman"/>
                <w:sz w:val="26"/>
                <w:szCs w:val="26"/>
                <w:lang w:val="en-US"/>
              </w:rPr>
              <w:t>According to the Contract.</w:t>
            </w:r>
          </w:p>
        </w:tc>
      </w:tr>
      <w:tr w:rsidR="00B44790" w:rsidRPr="008244AE" w14:paraId="0349C524" w14:textId="77777777" w:rsidTr="00212D4C">
        <w:trPr>
          <w:trHeight w:val="301"/>
        </w:trPr>
        <w:tc>
          <w:tcPr>
            <w:tcW w:w="2006" w:type="dxa"/>
          </w:tcPr>
          <w:p w14:paraId="635AE04A" w14:textId="77777777" w:rsidR="00B44790" w:rsidRPr="0093317C" w:rsidRDefault="00B44790" w:rsidP="00D84E3F">
            <w:pPr>
              <w:rPr>
                <w:rFonts w:ascii="Times New Roman" w:hAnsi="Times New Roman"/>
                <w:b/>
                <w:sz w:val="26"/>
                <w:szCs w:val="26"/>
                <w:lang w:val="en-US"/>
              </w:rPr>
            </w:pPr>
            <w:r w:rsidRPr="0093317C">
              <w:rPr>
                <w:rFonts w:ascii="Times New Roman" w:hAnsi="Times New Roman"/>
                <w:b/>
                <w:sz w:val="26"/>
                <w:szCs w:val="26"/>
                <w:lang w:val="en-US"/>
              </w:rPr>
              <w:t>Price formula</w:t>
            </w:r>
          </w:p>
        </w:tc>
        <w:tc>
          <w:tcPr>
            <w:tcW w:w="7361" w:type="dxa"/>
          </w:tcPr>
          <w:p w14:paraId="4415617D" w14:textId="520CC964" w:rsidR="00B44790" w:rsidRPr="000047EE" w:rsidRDefault="00B44790" w:rsidP="000047EE">
            <w:pPr>
              <w:jc w:val="both"/>
              <w:rPr>
                <w:rFonts w:ascii="Times New Roman" w:hAnsi="Times New Roman"/>
                <w:sz w:val="26"/>
                <w:szCs w:val="26"/>
                <w:lang w:val="en-US"/>
              </w:rPr>
            </w:pPr>
            <w:r w:rsidRPr="0093317C">
              <w:rPr>
                <w:rFonts w:ascii="Times New Roman" w:hAnsi="Times New Roman"/>
                <w:sz w:val="26"/>
                <w:szCs w:val="26"/>
                <w:lang w:val="en-US"/>
              </w:rPr>
              <w:t xml:space="preserve">As per framework export Contract, based on the </w:t>
            </w:r>
            <w:r w:rsidR="00762133" w:rsidRPr="0093317C">
              <w:rPr>
                <w:rFonts w:ascii="Times New Roman" w:hAnsi="Times New Roman"/>
                <w:sz w:val="26"/>
                <w:szCs w:val="26"/>
                <w:lang w:val="en-US"/>
              </w:rPr>
              <w:t xml:space="preserve">mean of all </w:t>
            </w:r>
            <w:r w:rsidR="00B3072D" w:rsidRPr="000D3781">
              <w:rPr>
                <w:sz w:val="22"/>
                <w:szCs w:val="22"/>
                <w:lang w:val="en-US"/>
              </w:rPr>
              <w:t xml:space="preserve">mean </w:t>
            </w:r>
            <w:r w:rsidR="00B3072D" w:rsidRPr="00B3072D">
              <w:rPr>
                <w:rFonts w:ascii="Times New Roman" w:hAnsi="Times New Roman"/>
                <w:sz w:val="26"/>
                <w:szCs w:val="26"/>
                <w:lang w:val="en-US"/>
              </w:rPr>
              <w:t>quotations, published during the whole calendar month of Bill of Lading taking</w:t>
            </w:r>
            <w:r w:rsidR="008244AE" w:rsidRPr="008244AE">
              <w:rPr>
                <w:rFonts w:ascii="Times New Roman" w:hAnsi="Times New Roman"/>
                <w:sz w:val="26"/>
                <w:szCs w:val="26"/>
                <w:lang w:val="en-US"/>
              </w:rPr>
              <w:t>:</w:t>
            </w:r>
            <w:bookmarkStart w:id="0" w:name="_GoBack"/>
            <w:bookmarkEnd w:id="0"/>
            <w:r w:rsidR="00B3072D" w:rsidRPr="0093317C">
              <w:rPr>
                <w:rFonts w:ascii="Times New Roman" w:hAnsi="Times New Roman"/>
                <w:sz w:val="26"/>
                <w:szCs w:val="26"/>
                <w:lang w:val="en-US"/>
              </w:rPr>
              <w:t xml:space="preserve"> </w:t>
            </w:r>
            <w:r w:rsidR="000047EE">
              <w:rPr>
                <w:rFonts w:ascii="Times New Roman" w:hAnsi="Times New Roman"/>
                <w:sz w:val="26"/>
                <w:szCs w:val="26"/>
                <w:lang w:val="en-US"/>
              </w:rPr>
              <w:t xml:space="preserve"> </w:t>
            </w:r>
            <w:r w:rsidR="006B4DEA" w:rsidRPr="0093317C">
              <w:rPr>
                <w:rFonts w:ascii="Times New Roman" w:hAnsi="Times New Roman"/>
                <w:sz w:val="26"/>
                <w:szCs w:val="26"/>
                <w:lang w:val="en-US"/>
              </w:rPr>
              <w:t xml:space="preserve">50% of the average of the Mean of the quotations for </w:t>
            </w:r>
            <w:r w:rsidR="00FD0746">
              <w:rPr>
                <w:rFonts w:ascii="Times New Roman" w:hAnsi="Times New Roman"/>
                <w:sz w:val="25"/>
                <w:szCs w:val="25"/>
                <w:lang w:val="en-US"/>
              </w:rPr>
              <w:t>VGO</w:t>
            </w:r>
            <w:r w:rsidR="00FD0746" w:rsidRPr="00FD0746">
              <w:rPr>
                <w:rFonts w:ascii="Times New Roman" w:hAnsi="Times New Roman"/>
                <w:sz w:val="25"/>
                <w:szCs w:val="25"/>
                <w:lang w:val="en-US"/>
              </w:rPr>
              <w:t xml:space="preserve"> 2%</w:t>
            </w:r>
            <w:r w:rsidR="00FD0746">
              <w:rPr>
                <w:rFonts w:ascii="Times New Roman" w:hAnsi="Times New Roman"/>
                <w:sz w:val="25"/>
                <w:szCs w:val="25"/>
                <w:lang w:val="en-US"/>
              </w:rPr>
              <w:t xml:space="preserve"> </w:t>
            </w:r>
            <w:r w:rsidR="006B4DEA" w:rsidRPr="0093317C">
              <w:rPr>
                <w:rFonts w:ascii="Times New Roman" w:hAnsi="Times New Roman"/>
                <w:sz w:val="26"/>
                <w:szCs w:val="26"/>
                <w:lang w:val="en-US"/>
              </w:rPr>
              <w:t xml:space="preserve">as published in PLATTS EUROPEAN MARKETSCAN under the heading </w:t>
            </w:r>
            <w:r w:rsidR="00FD0746" w:rsidRPr="00FD0746">
              <w:rPr>
                <w:rFonts w:ascii="Times New Roman" w:hAnsi="Times New Roman"/>
                <w:sz w:val="25"/>
                <w:szCs w:val="25"/>
                <w:lang w:val="en-US"/>
              </w:rPr>
              <w:t>FOB Rotterdam BARGE</w:t>
            </w:r>
            <w:r w:rsidR="006B4DEA" w:rsidRPr="0093317C">
              <w:rPr>
                <w:rFonts w:ascii="Times New Roman" w:hAnsi="Times New Roman"/>
                <w:sz w:val="26"/>
                <w:szCs w:val="26"/>
                <w:lang w:val="en-US"/>
              </w:rPr>
              <w:t xml:space="preserve">. </w:t>
            </w:r>
            <w:proofErr w:type="gramStart"/>
            <w:r w:rsidR="006B4DEA" w:rsidRPr="0093317C">
              <w:rPr>
                <w:rFonts w:ascii="Times New Roman" w:hAnsi="Times New Roman"/>
                <w:sz w:val="26"/>
                <w:szCs w:val="26"/>
                <w:lang w:val="en-US"/>
              </w:rPr>
              <w:t>Plus</w:t>
            </w:r>
            <w:proofErr w:type="gramEnd"/>
            <w:r w:rsidR="006B4DEA" w:rsidRPr="0093317C">
              <w:rPr>
                <w:rFonts w:ascii="Times New Roman" w:hAnsi="Times New Roman"/>
                <w:sz w:val="26"/>
                <w:szCs w:val="26"/>
                <w:lang w:val="en-US"/>
              </w:rPr>
              <w:t xml:space="preserve"> </w:t>
            </w:r>
            <w:r w:rsidR="006B4DEA" w:rsidRPr="000047EE">
              <w:rPr>
                <w:rFonts w:ascii="Times New Roman" w:hAnsi="Times New Roman"/>
                <w:sz w:val="26"/>
                <w:szCs w:val="26"/>
                <w:lang w:val="en-US"/>
              </w:rPr>
              <w:t xml:space="preserve">50% of the average of the Mean of the quotations for </w:t>
            </w:r>
            <w:r w:rsidR="00FD0746" w:rsidRPr="000047EE">
              <w:rPr>
                <w:rFonts w:ascii="Times New Roman" w:hAnsi="Times New Roman"/>
                <w:sz w:val="25"/>
                <w:szCs w:val="25"/>
                <w:lang w:val="en-US"/>
              </w:rPr>
              <w:t xml:space="preserve">VGO 2% </w:t>
            </w:r>
            <w:r w:rsidR="006B4DEA" w:rsidRPr="000047EE">
              <w:rPr>
                <w:rFonts w:ascii="Times New Roman" w:hAnsi="Times New Roman"/>
                <w:sz w:val="26"/>
                <w:szCs w:val="26"/>
                <w:lang w:val="en-US"/>
              </w:rPr>
              <w:t xml:space="preserve">as published in PLATTS EUROPEAN MARKETSCAN under the heading </w:t>
            </w:r>
            <w:r w:rsidR="00FD0746" w:rsidRPr="000047EE">
              <w:rPr>
                <w:rFonts w:ascii="Times New Roman" w:hAnsi="Times New Roman"/>
                <w:sz w:val="25"/>
                <w:szCs w:val="25"/>
                <w:lang w:val="en-US"/>
              </w:rPr>
              <w:t>CIF Northwest Europe Cargo</w:t>
            </w:r>
            <w:r w:rsidR="000047EE">
              <w:rPr>
                <w:rFonts w:ascii="Times New Roman" w:hAnsi="Times New Roman"/>
                <w:sz w:val="25"/>
                <w:szCs w:val="25"/>
                <w:lang w:val="en-US"/>
              </w:rPr>
              <w:t xml:space="preserve">. </w:t>
            </w:r>
            <w:r w:rsidR="00011640" w:rsidRPr="000047EE">
              <w:rPr>
                <w:rFonts w:ascii="Times New Roman" w:hAnsi="Times New Roman"/>
                <w:sz w:val="26"/>
                <w:szCs w:val="26"/>
                <w:lang w:val="en-US"/>
              </w:rPr>
              <w:t xml:space="preserve">The above price </w:t>
            </w:r>
            <w:proofErr w:type="gramStart"/>
            <w:r w:rsidR="00011640" w:rsidRPr="000047EE">
              <w:rPr>
                <w:rFonts w:ascii="Times New Roman" w:hAnsi="Times New Roman"/>
                <w:sz w:val="26"/>
                <w:szCs w:val="26"/>
                <w:lang w:val="en-US"/>
              </w:rPr>
              <w:t>is based</w:t>
            </w:r>
            <w:proofErr w:type="gramEnd"/>
            <w:r w:rsidR="00011640" w:rsidRPr="000047EE">
              <w:rPr>
                <w:rFonts w:ascii="Times New Roman" w:hAnsi="Times New Roman"/>
                <w:sz w:val="26"/>
                <w:szCs w:val="26"/>
                <w:lang w:val="en-US"/>
              </w:rPr>
              <w:t xml:space="preserve"> on a reference density of 0.84</w:t>
            </w:r>
            <w:r w:rsidR="00FD0746" w:rsidRPr="000047EE">
              <w:rPr>
                <w:rFonts w:ascii="Times New Roman" w:hAnsi="Times New Roman"/>
                <w:sz w:val="26"/>
                <w:szCs w:val="26"/>
                <w:lang w:val="en-US"/>
              </w:rPr>
              <w:t>0</w:t>
            </w:r>
            <w:r w:rsidR="00011640" w:rsidRPr="000047EE">
              <w:rPr>
                <w:rFonts w:ascii="Times New Roman" w:hAnsi="Times New Roman"/>
                <w:sz w:val="26"/>
                <w:szCs w:val="26"/>
                <w:lang w:val="en-US"/>
              </w:rPr>
              <w:t xml:space="preserve"> MT/M3 at 15 </w:t>
            </w:r>
            <w:proofErr w:type="spellStart"/>
            <w:r w:rsidR="00011640" w:rsidRPr="000047EE">
              <w:rPr>
                <w:rFonts w:ascii="Times New Roman" w:hAnsi="Times New Roman"/>
                <w:sz w:val="26"/>
                <w:szCs w:val="26"/>
                <w:lang w:val="en-US"/>
              </w:rPr>
              <w:t>deg</w:t>
            </w:r>
            <w:proofErr w:type="spellEnd"/>
            <w:r w:rsidR="00011640" w:rsidRPr="000047EE">
              <w:rPr>
                <w:rFonts w:ascii="Times New Roman" w:hAnsi="Times New Roman"/>
                <w:sz w:val="26"/>
                <w:szCs w:val="26"/>
                <w:lang w:val="en-US"/>
              </w:rPr>
              <w:t xml:space="preserve"> C. The final price will be calculated by multiplying the above price by the reference density and subsequently dividing it by the actual density used to the quality shall be determined as per certificate of quality issued by independent inspector based on the analysis of the composite </w:t>
            </w:r>
            <w:r w:rsidR="00677438" w:rsidRPr="000047EE">
              <w:rPr>
                <w:rFonts w:ascii="Times New Roman" w:hAnsi="Times New Roman"/>
                <w:sz w:val="26"/>
                <w:szCs w:val="26"/>
                <w:lang w:val="en-US"/>
              </w:rPr>
              <w:t>sample drawn from ship tanks at the port of loading before loading</w:t>
            </w:r>
          </w:p>
        </w:tc>
      </w:tr>
      <w:tr w:rsidR="00212D4C" w:rsidRPr="008244AE" w14:paraId="66AFF3AB" w14:textId="77777777" w:rsidTr="00212D4C">
        <w:trPr>
          <w:trHeight w:val="301"/>
        </w:trPr>
        <w:tc>
          <w:tcPr>
            <w:tcW w:w="2006" w:type="dxa"/>
            <w:tcBorders>
              <w:top w:val="single" w:sz="4" w:space="0" w:color="auto"/>
              <w:left w:val="single" w:sz="4" w:space="0" w:color="auto"/>
              <w:bottom w:val="single" w:sz="4" w:space="0" w:color="auto"/>
              <w:right w:val="single" w:sz="4" w:space="0" w:color="auto"/>
            </w:tcBorders>
          </w:tcPr>
          <w:p w14:paraId="401CA98E" w14:textId="77777777" w:rsidR="00212D4C" w:rsidRPr="0093317C" w:rsidRDefault="00A90C89" w:rsidP="00E16235">
            <w:pPr>
              <w:rPr>
                <w:rFonts w:ascii="Times New Roman" w:hAnsi="Times New Roman"/>
                <w:b/>
                <w:sz w:val="26"/>
                <w:szCs w:val="26"/>
                <w:lang w:val="en-US"/>
              </w:rPr>
            </w:pPr>
            <w:r w:rsidRPr="0093317C">
              <w:rPr>
                <w:rFonts w:ascii="Times New Roman" w:hAnsi="Times New Roman"/>
                <w:b/>
                <w:sz w:val="26"/>
                <w:szCs w:val="26"/>
                <w:lang w:val="en-US"/>
              </w:rPr>
              <w:t>Differential</w:t>
            </w:r>
          </w:p>
        </w:tc>
        <w:tc>
          <w:tcPr>
            <w:tcW w:w="7361" w:type="dxa"/>
            <w:tcBorders>
              <w:top w:val="single" w:sz="4" w:space="0" w:color="auto"/>
              <w:left w:val="single" w:sz="4" w:space="0" w:color="auto"/>
              <w:bottom w:val="single" w:sz="4" w:space="0" w:color="auto"/>
              <w:right w:val="single" w:sz="4" w:space="0" w:color="auto"/>
            </w:tcBorders>
          </w:tcPr>
          <w:p w14:paraId="26A17E43" w14:textId="77777777" w:rsidR="00021F40" w:rsidRPr="00021F40" w:rsidRDefault="00021F40" w:rsidP="00021F40">
            <w:pPr>
              <w:rPr>
                <w:rFonts w:ascii="Times New Roman" w:hAnsi="Times New Roman"/>
                <w:sz w:val="26"/>
                <w:szCs w:val="26"/>
                <w:lang w:val="en-US"/>
              </w:rPr>
            </w:pPr>
            <w:r w:rsidRPr="00021F40">
              <w:rPr>
                <w:rFonts w:ascii="Times New Roman" w:hAnsi="Times New Roman"/>
                <w:sz w:val="26"/>
                <w:szCs w:val="26"/>
                <w:lang w:val="en-US"/>
              </w:rPr>
              <w:t>the differential shall be presented as a premium " + " or a discount " -" for each (or selected) lot position</w:t>
            </w:r>
          </w:p>
          <w:p w14:paraId="1C759A5F" w14:textId="77777777" w:rsidR="00212D4C" w:rsidRPr="0093317C" w:rsidRDefault="00212D4C" w:rsidP="00212D4C">
            <w:pPr>
              <w:rPr>
                <w:rFonts w:ascii="Times New Roman" w:hAnsi="Times New Roman"/>
                <w:sz w:val="26"/>
                <w:szCs w:val="26"/>
                <w:lang w:val="en-US"/>
              </w:rPr>
            </w:pPr>
          </w:p>
        </w:tc>
      </w:tr>
    </w:tbl>
    <w:p w14:paraId="0723DA11" w14:textId="77777777" w:rsidR="00E26A63" w:rsidRDefault="00E26A63" w:rsidP="00A21B4B">
      <w:pPr>
        <w:jc w:val="both"/>
        <w:rPr>
          <w:lang w:val="en-US"/>
        </w:rPr>
      </w:pPr>
    </w:p>
    <w:p w14:paraId="057163B8" w14:textId="77777777" w:rsidR="00E26A63" w:rsidRDefault="00E26A63" w:rsidP="00A21B4B">
      <w:pPr>
        <w:jc w:val="both"/>
        <w:rPr>
          <w:lang w:val="en-US"/>
        </w:rPr>
      </w:pPr>
    </w:p>
    <w:p w14:paraId="6A0B3D64" w14:textId="77777777" w:rsidR="00E26A63" w:rsidRDefault="00E26A63" w:rsidP="00A21B4B">
      <w:pPr>
        <w:jc w:val="both"/>
        <w:rPr>
          <w:lang w:val="en-US"/>
        </w:rPr>
      </w:pPr>
    </w:p>
    <w:p w14:paraId="4C3F2455" w14:textId="77777777" w:rsidR="00FB285F" w:rsidRPr="00E26A63" w:rsidRDefault="00E26A63" w:rsidP="00A21B4B">
      <w:pPr>
        <w:jc w:val="both"/>
        <w:rPr>
          <w:rFonts w:ascii="Times New Roman" w:hAnsi="Times New Roman"/>
          <w:lang w:val="en-US"/>
        </w:rPr>
      </w:pPr>
      <w:r w:rsidRPr="00E26A63">
        <w:rPr>
          <w:lang w:val="en-US"/>
        </w:rPr>
        <w:t xml:space="preserve">  </w:t>
      </w:r>
    </w:p>
    <w:sectPr w:rsidR="00FB285F" w:rsidRPr="00E26A63" w:rsidSect="00176F88">
      <w:headerReference w:type="default" r:id="rId7"/>
      <w:footerReference w:type="default" r:id="rId8"/>
      <w:headerReference w:type="first" r:id="rId9"/>
      <w:footerReference w:type="first" r:id="rId10"/>
      <w:pgSz w:w="11906" w:h="16838" w:code="9"/>
      <w:pgMar w:top="851" w:right="851" w:bottom="851" w:left="1418"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5C231" w14:textId="77777777" w:rsidR="00244B44" w:rsidRDefault="00244B44">
      <w:r>
        <w:separator/>
      </w:r>
    </w:p>
  </w:endnote>
  <w:endnote w:type="continuationSeparator" w:id="0">
    <w:p w14:paraId="20B71764" w14:textId="77777777" w:rsidR="00244B44" w:rsidRDefault="0024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88A87D75-0692-4B4B-A7C7-4B8BF1E23E26}"/>
    <w:embedBold r:id="rId2" w:fontKey="{7B2AE2A7-1381-4D13-8BB2-B686717D93B1}"/>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9DAE" w14:textId="0BFACFCD" w:rsidR="00F11751" w:rsidRPr="001D35FA" w:rsidRDefault="00F11751" w:rsidP="00F11751">
    <w:pPr>
      <w:pStyle w:val="a5"/>
      <w:tabs>
        <w:tab w:val="clear" w:pos="4677"/>
        <w:tab w:val="clear" w:pos="9355"/>
      </w:tabs>
      <w:rPr>
        <w:rFonts w:eastAsia="Calibri" w:cs="Tahoma"/>
        <w:noProof/>
        <w:sz w:val="12"/>
        <w:szCs w:val="12"/>
        <w:lang w:eastAsia="en-US"/>
      </w:rPr>
    </w:pPr>
    <w:r>
      <w:rPr>
        <w:rFonts w:eastAsia="Calibri" w:cs="Tahoma"/>
        <w:noProof/>
        <w:sz w:val="12"/>
        <w:szCs w:val="12"/>
        <w:lang w:eastAsia="en-US"/>
      </w:rPr>
      <w:fldChar w:fldCharType="begin"/>
    </w:r>
    <w:r>
      <w:rPr>
        <w:rFonts w:eastAsia="Calibri" w:cs="Tahoma"/>
        <w:noProof/>
        <w:sz w:val="12"/>
        <w:szCs w:val="12"/>
        <w:lang w:eastAsia="en-US"/>
      </w:rPr>
      <w:instrText xml:space="preserve"> TIME \@ "dd.MM.yyyy H:mm" </w:instrText>
    </w:r>
    <w:r>
      <w:rPr>
        <w:rFonts w:eastAsia="Calibri" w:cs="Tahoma"/>
        <w:noProof/>
        <w:sz w:val="12"/>
        <w:szCs w:val="12"/>
        <w:lang w:eastAsia="en-US"/>
      </w:rPr>
      <w:fldChar w:fldCharType="separate"/>
    </w:r>
    <w:r w:rsidR="008244AE">
      <w:rPr>
        <w:rFonts w:eastAsia="Calibri" w:cs="Tahoma"/>
        <w:noProof/>
        <w:sz w:val="12"/>
        <w:szCs w:val="12"/>
        <w:lang w:eastAsia="en-US"/>
      </w:rPr>
      <w:t>17.08.2020 18:09</w:t>
    </w:r>
    <w:r>
      <w:rPr>
        <w:rFonts w:eastAsia="Calibri" w:cs="Tahoma"/>
        <w:noProof/>
        <w:sz w:val="12"/>
        <w:szCs w:val="12"/>
        <w:lang w:eastAsia="en-US"/>
      </w:rPr>
      <w:fldChar w:fldCharType="end"/>
    </w:r>
    <w:r w:rsidRPr="001D35FA">
      <w:rPr>
        <w:rFonts w:eastAsia="Calibri" w:cs="Tahoma"/>
        <w:noProof/>
        <w:sz w:val="12"/>
        <w:szCs w:val="12"/>
        <w:lang w:eastAsia="en-US"/>
      </w:rPr>
      <w:t xml:space="preserve">  </w:t>
    </w:r>
    <w:r w:rsidRPr="001D35FA">
      <w:rPr>
        <w:rFonts w:eastAsia="Calibri" w:cs="Tahoma"/>
        <w:noProof/>
        <w:sz w:val="12"/>
        <w:szCs w:val="12"/>
        <w:lang w:eastAsia="en-US"/>
      </w:rPr>
      <w:fldChar w:fldCharType="begin"/>
    </w:r>
    <w:r w:rsidRPr="001D35FA">
      <w:rPr>
        <w:rFonts w:eastAsia="Calibri" w:cs="Tahoma"/>
        <w:noProof/>
        <w:sz w:val="12"/>
        <w:szCs w:val="12"/>
        <w:lang w:eastAsia="en-US"/>
      </w:rPr>
      <w:instrText xml:space="preserve"> FILENAME   \* MERGEFORMAT </w:instrText>
    </w:r>
    <w:r w:rsidRPr="001D35FA">
      <w:rPr>
        <w:rFonts w:eastAsia="Calibri" w:cs="Tahoma"/>
        <w:noProof/>
        <w:sz w:val="12"/>
        <w:szCs w:val="12"/>
        <w:lang w:eastAsia="en-US"/>
      </w:rPr>
      <w:fldChar w:fldCharType="separate"/>
    </w:r>
    <w:r w:rsidR="003B7518">
      <w:rPr>
        <w:rFonts w:eastAsia="Calibri" w:cs="Tahoma"/>
        <w:noProof/>
        <w:sz w:val="12"/>
        <w:szCs w:val="12"/>
        <w:lang w:eastAsia="en-US"/>
      </w:rPr>
      <w:t>Description of cargo</w:t>
    </w:r>
    <w:r w:rsidRPr="001D35FA">
      <w:rPr>
        <w:rFonts w:eastAsia="Calibri" w:cs="Tahoma"/>
        <w:noProof/>
        <w:sz w:val="12"/>
        <w:szCs w:val="1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EDCD" w14:textId="77777777" w:rsidR="009B029D" w:rsidRPr="001D35FA" w:rsidRDefault="009B029D" w:rsidP="009B029D">
    <w:pPr>
      <w:pStyle w:val="a5"/>
      <w:tabs>
        <w:tab w:val="clear" w:pos="4677"/>
        <w:tab w:val="clear" w:pos="9355"/>
      </w:tabs>
      <w:rPr>
        <w:rFonts w:eastAsia="Calibri" w:cs="Tahoma"/>
        <w:sz w:val="12"/>
        <w:szCs w:val="1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34D4" w14:textId="77777777" w:rsidR="00244B44" w:rsidRDefault="00244B44">
      <w:r>
        <w:separator/>
      </w:r>
    </w:p>
  </w:footnote>
  <w:footnote w:type="continuationSeparator" w:id="0">
    <w:p w14:paraId="1AD8300F" w14:textId="77777777" w:rsidR="00244B44" w:rsidRDefault="0024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57CC" w14:textId="7653A922" w:rsidR="00174633" w:rsidRPr="00174633" w:rsidRDefault="00174633" w:rsidP="00174633">
    <w:pPr>
      <w:pStyle w:val="a3"/>
      <w:tabs>
        <w:tab w:val="clear" w:pos="4677"/>
        <w:tab w:val="clear" w:pos="9355"/>
      </w:tabs>
      <w:jc w:val="center"/>
      <w:rPr>
        <w:noProof/>
        <w:sz w:val="20"/>
        <w:szCs w:val="20"/>
      </w:rPr>
    </w:pPr>
    <w:r w:rsidRPr="00174633">
      <w:rPr>
        <w:noProof/>
        <w:sz w:val="20"/>
        <w:szCs w:val="20"/>
      </w:rPr>
      <w:fldChar w:fldCharType="begin"/>
    </w:r>
    <w:r w:rsidRPr="00174633">
      <w:rPr>
        <w:noProof/>
        <w:sz w:val="20"/>
        <w:szCs w:val="20"/>
      </w:rPr>
      <w:instrText>PAGE   \* MERGEFORMAT</w:instrText>
    </w:r>
    <w:r w:rsidRPr="00174633">
      <w:rPr>
        <w:noProof/>
        <w:sz w:val="20"/>
        <w:szCs w:val="20"/>
      </w:rPr>
      <w:fldChar w:fldCharType="separate"/>
    </w:r>
    <w:r w:rsidR="00B3072D">
      <w:rPr>
        <w:noProof/>
        <w:sz w:val="20"/>
        <w:szCs w:val="20"/>
      </w:rPr>
      <w:t>2</w:t>
    </w:r>
    <w:r w:rsidRPr="00174633">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A4FB" w14:textId="77777777" w:rsidR="00CC32DC" w:rsidRPr="00CC32DC" w:rsidRDefault="006E7FF4">
    <w:pPr>
      <w:pStyle w:val="a3"/>
      <w:rPr>
        <w:sz w:val="8"/>
        <w:szCs w:val="8"/>
        <w:lang w:val="en-US"/>
      </w:rPr>
    </w:pPr>
    <w:r w:rsidRPr="00A15E68">
      <w:rPr>
        <w:noProof/>
      </w:rPr>
      <w:drawing>
        <wp:inline distT="0" distB="0" distL="0" distR="0" wp14:anchorId="40239C6D" wp14:editId="3134DD03">
          <wp:extent cx="6262370" cy="229552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370" cy="2295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76154F"/>
    <w:multiLevelType w:val="hybridMultilevel"/>
    <w:tmpl w:val="79867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51"/>
    <w:rsid w:val="000033FA"/>
    <w:rsid w:val="000047EE"/>
    <w:rsid w:val="00011640"/>
    <w:rsid w:val="00021F40"/>
    <w:rsid w:val="000268F4"/>
    <w:rsid w:val="00033EEF"/>
    <w:rsid w:val="00070CAF"/>
    <w:rsid w:val="000A3E02"/>
    <w:rsid w:val="000B36FD"/>
    <w:rsid w:val="000B79B4"/>
    <w:rsid w:val="000C4075"/>
    <w:rsid w:val="000F1E41"/>
    <w:rsid w:val="00126638"/>
    <w:rsid w:val="001311FF"/>
    <w:rsid w:val="00147957"/>
    <w:rsid w:val="00156C41"/>
    <w:rsid w:val="00156C44"/>
    <w:rsid w:val="00165DB5"/>
    <w:rsid w:val="00174633"/>
    <w:rsid w:val="00176F88"/>
    <w:rsid w:val="00195109"/>
    <w:rsid w:val="001B7702"/>
    <w:rsid w:val="001C15E5"/>
    <w:rsid w:val="001E0712"/>
    <w:rsid w:val="001F573E"/>
    <w:rsid w:val="001F5C0D"/>
    <w:rsid w:val="0020122E"/>
    <w:rsid w:val="00212D4C"/>
    <w:rsid w:val="0021565B"/>
    <w:rsid w:val="00221B2E"/>
    <w:rsid w:val="00235CEA"/>
    <w:rsid w:val="002407F3"/>
    <w:rsid w:val="00244B44"/>
    <w:rsid w:val="00256781"/>
    <w:rsid w:val="002654E8"/>
    <w:rsid w:val="002B1555"/>
    <w:rsid w:val="002C2CB7"/>
    <w:rsid w:val="002F047C"/>
    <w:rsid w:val="00326A50"/>
    <w:rsid w:val="00334011"/>
    <w:rsid w:val="0037054A"/>
    <w:rsid w:val="00397875"/>
    <w:rsid w:val="003A1FD7"/>
    <w:rsid w:val="003B7518"/>
    <w:rsid w:val="003D3AEF"/>
    <w:rsid w:val="003F0134"/>
    <w:rsid w:val="003F69A4"/>
    <w:rsid w:val="00400AC3"/>
    <w:rsid w:val="00413B1A"/>
    <w:rsid w:val="00421B19"/>
    <w:rsid w:val="00445D87"/>
    <w:rsid w:val="00465813"/>
    <w:rsid w:val="0048695D"/>
    <w:rsid w:val="00486F50"/>
    <w:rsid w:val="0049221F"/>
    <w:rsid w:val="004A5BF3"/>
    <w:rsid w:val="004A6996"/>
    <w:rsid w:val="004B356D"/>
    <w:rsid w:val="004C01E6"/>
    <w:rsid w:val="004D5257"/>
    <w:rsid w:val="005439D0"/>
    <w:rsid w:val="00586A60"/>
    <w:rsid w:val="005E6CEA"/>
    <w:rsid w:val="00652DD7"/>
    <w:rsid w:val="00671934"/>
    <w:rsid w:val="00677438"/>
    <w:rsid w:val="00697451"/>
    <w:rsid w:val="006B2387"/>
    <w:rsid w:val="006B4D2F"/>
    <w:rsid w:val="006B4DEA"/>
    <w:rsid w:val="006C3FD7"/>
    <w:rsid w:val="006D1CA9"/>
    <w:rsid w:val="006E202E"/>
    <w:rsid w:val="006E7FF4"/>
    <w:rsid w:val="006F23D4"/>
    <w:rsid w:val="006F26C6"/>
    <w:rsid w:val="00700ACB"/>
    <w:rsid w:val="00734B86"/>
    <w:rsid w:val="007448F0"/>
    <w:rsid w:val="00762133"/>
    <w:rsid w:val="007634E4"/>
    <w:rsid w:val="0077336B"/>
    <w:rsid w:val="007C0F04"/>
    <w:rsid w:val="007D1CFC"/>
    <w:rsid w:val="007E0D2D"/>
    <w:rsid w:val="007E3C8D"/>
    <w:rsid w:val="007E48A6"/>
    <w:rsid w:val="007F1094"/>
    <w:rsid w:val="008117C1"/>
    <w:rsid w:val="00812FEE"/>
    <w:rsid w:val="0081588A"/>
    <w:rsid w:val="008244AE"/>
    <w:rsid w:val="0083522B"/>
    <w:rsid w:val="00842425"/>
    <w:rsid w:val="00847849"/>
    <w:rsid w:val="0086485E"/>
    <w:rsid w:val="00885B8E"/>
    <w:rsid w:val="00890DFA"/>
    <w:rsid w:val="008D635A"/>
    <w:rsid w:val="008E6651"/>
    <w:rsid w:val="008F042C"/>
    <w:rsid w:val="008F51D0"/>
    <w:rsid w:val="008F5FD1"/>
    <w:rsid w:val="00901CE9"/>
    <w:rsid w:val="009123AB"/>
    <w:rsid w:val="0093317C"/>
    <w:rsid w:val="009534BA"/>
    <w:rsid w:val="00955C3B"/>
    <w:rsid w:val="009B029D"/>
    <w:rsid w:val="009C2543"/>
    <w:rsid w:val="009F618B"/>
    <w:rsid w:val="00A20C2F"/>
    <w:rsid w:val="00A21B4B"/>
    <w:rsid w:val="00A41555"/>
    <w:rsid w:val="00A52055"/>
    <w:rsid w:val="00A545E5"/>
    <w:rsid w:val="00A90C89"/>
    <w:rsid w:val="00A96FA8"/>
    <w:rsid w:val="00A97A09"/>
    <w:rsid w:val="00AD06C9"/>
    <w:rsid w:val="00AD4610"/>
    <w:rsid w:val="00AD47E9"/>
    <w:rsid w:val="00AE3901"/>
    <w:rsid w:val="00B007DC"/>
    <w:rsid w:val="00B057B9"/>
    <w:rsid w:val="00B25B24"/>
    <w:rsid w:val="00B3072D"/>
    <w:rsid w:val="00B44790"/>
    <w:rsid w:val="00B7382E"/>
    <w:rsid w:val="00B77BF7"/>
    <w:rsid w:val="00BD14BF"/>
    <w:rsid w:val="00C65DC7"/>
    <w:rsid w:val="00C72119"/>
    <w:rsid w:val="00C8145F"/>
    <w:rsid w:val="00C819CD"/>
    <w:rsid w:val="00C85F5E"/>
    <w:rsid w:val="00CA2116"/>
    <w:rsid w:val="00CC23B5"/>
    <w:rsid w:val="00CC32DC"/>
    <w:rsid w:val="00CD1A2A"/>
    <w:rsid w:val="00D0163B"/>
    <w:rsid w:val="00D12B3C"/>
    <w:rsid w:val="00D66966"/>
    <w:rsid w:val="00D80E50"/>
    <w:rsid w:val="00D82955"/>
    <w:rsid w:val="00DB4C4C"/>
    <w:rsid w:val="00DB5325"/>
    <w:rsid w:val="00DC4750"/>
    <w:rsid w:val="00E22642"/>
    <w:rsid w:val="00E26A63"/>
    <w:rsid w:val="00E53BAF"/>
    <w:rsid w:val="00E64C96"/>
    <w:rsid w:val="00E75581"/>
    <w:rsid w:val="00E94102"/>
    <w:rsid w:val="00E9764C"/>
    <w:rsid w:val="00EB1FC6"/>
    <w:rsid w:val="00EB674A"/>
    <w:rsid w:val="00EC0D00"/>
    <w:rsid w:val="00ED227E"/>
    <w:rsid w:val="00EE24C2"/>
    <w:rsid w:val="00EF38EA"/>
    <w:rsid w:val="00F11751"/>
    <w:rsid w:val="00F20927"/>
    <w:rsid w:val="00F26950"/>
    <w:rsid w:val="00F33826"/>
    <w:rsid w:val="00F45429"/>
    <w:rsid w:val="00F961ED"/>
    <w:rsid w:val="00F97DAD"/>
    <w:rsid w:val="00FA322E"/>
    <w:rsid w:val="00FB285F"/>
    <w:rsid w:val="00FD0746"/>
    <w:rsid w:val="00FE1EB1"/>
    <w:rsid w:val="00FE4DC8"/>
    <w:rsid w:val="00FF2FC2"/>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2AD3783"/>
  <w15:docId w15:val="{19F68784-BD1D-4A86-AB7B-A5635129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C0D"/>
    <w:rPr>
      <w:rFonts w:ascii="Tahoma" w:hAnsi="Tahom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E6CEA"/>
    <w:pPr>
      <w:tabs>
        <w:tab w:val="center" w:pos="4677"/>
        <w:tab w:val="right" w:pos="9355"/>
      </w:tabs>
    </w:pPr>
  </w:style>
  <w:style w:type="paragraph" w:styleId="a5">
    <w:name w:val="footer"/>
    <w:basedOn w:val="a"/>
    <w:link w:val="a6"/>
    <w:uiPriority w:val="99"/>
    <w:rsid w:val="005E6CEA"/>
    <w:pPr>
      <w:tabs>
        <w:tab w:val="center" w:pos="4677"/>
        <w:tab w:val="right" w:pos="9355"/>
      </w:tabs>
    </w:pPr>
  </w:style>
  <w:style w:type="paragraph" w:styleId="a7">
    <w:name w:val="Balloon Text"/>
    <w:basedOn w:val="a"/>
    <w:semiHidden/>
    <w:rsid w:val="00D0163B"/>
    <w:rPr>
      <w:rFonts w:cs="Tahoma"/>
      <w:sz w:val="16"/>
      <w:szCs w:val="16"/>
    </w:rPr>
  </w:style>
  <w:style w:type="character" w:customStyle="1" w:styleId="a4">
    <w:name w:val="Верхний колонтитул Знак"/>
    <w:link w:val="a3"/>
    <w:uiPriority w:val="99"/>
    <w:rsid w:val="00174633"/>
    <w:rPr>
      <w:rFonts w:ascii="Tahoma" w:hAnsi="Tahoma"/>
      <w:sz w:val="24"/>
      <w:szCs w:val="24"/>
    </w:rPr>
  </w:style>
  <w:style w:type="character" w:customStyle="1" w:styleId="a6">
    <w:name w:val="Нижний колонтитул Знак"/>
    <w:link w:val="a5"/>
    <w:uiPriority w:val="99"/>
    <w:rsid w:val="009B029D"/>
    <w:rPr>
      <w:rFonts w:ascii="Tahoma" w:hAnsi="Tahoma"/>
      <w:sz w:val="24"/>
      <w:szCs w:val="24"/>
    </w:rPr>
  </w:style>
  <w:style w:type="table" w:styleId="a8">
    <w:name w:val="Table Grid"/>
    <w:basedOn w:val="a1"/>
    <w:rsid w:val="00235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0C89"/>
    <w:pPr>
      <w:ind w:left="720"/>
    </w:pPr>
    <w:rPr>
      <w:rFonts w:ascii="Calibri" w:eastAsiaTheme="minorHAnsi" w:hAnsi="Calibri" w:cs="Calibri"/>
      <w:sz w:val="22"/>
      <w:szCs w:val="22"/>
      <w:lang w:eastAsia="en-US"/>
    </w:rPr>
  </w:style>
  <w:style w:type="paragraph" w:styleId="aa">
    <w:name w:val="No Spacing"/>
    <w:uiPriority w:val="1"/>
    <w:qFormat/>
    <w:rsid w:val="006B4DEA"/>
    <w:pPr>
      <w:widowControl w:val="0"/>
    </w:pPr>
    <w:rPr>
      <w:rFonts w:asciiTheme="minorHAnsi" w:eastAsiaTheme="minorHAnsi" w:hAnsiTheme="minorHAnsi" w:cstheme="minorBidi"/>
      <w:sz w:val="22"/>
      <w:szCs w:val="22"/>
      <w:lang w:val="en-US" w:eastAsia="en-US"/>
    </w:rPr>
  </w:style>
  <w:style w:type="character" w:styleId="ab">
    <w:name w:val="annotation reference"/>
    <w:basedOn w:val="a0"/>
    <w:semiHidden/>
    <w:unhideWhenUsed/>
    <w:rsid w:val="0021565B"/>
    <w:rPr>
      <w:sz w:val="16"/>
      <w:szCs w:val="16"/>
    </w:rPr>
  </w:style>
  <w:style w:type="paragraph" w:styleId="ac">
    <w:name w:val="annotation text"/>
    <w:basedOn w:val="a"/>
    <w:link w:val="ad"/>
    <w:semiHidden/>
    <w:unhideWhenUsed/>
    <w:rsid w:val="0021565B"/>
    <w:rPr>
      <w:sz w:val="20"/>
      <w:szCs w:val="20"/>
    </w:rPr>
  </w:style>
  <w:style w:type="character" w:customStyle="1" w:styleId="ad">
    <w:name w:val="Текст примечания Знак"/>
    <w:basedOn w:val="a0"/>
    <w:link w:val="ac"/>
    <w:semiHidden/>
    <w:rsid w:val="0021565B"/>
    <w:rPr>
      <w:rFonts w:ascii="Tahoma" w:hAnsi="Tahoma"/>
    </w:rPr>
  </w:style>
  <w:style w:type="paragraph" w:styleId="ae">
    <w:name w:val="annotation subject"/>
    <w:basedOn w:val="ac"/>
    <w:next w:val="ac"/>
    <w:link w:val="af"/>
    <w:semiHidden/>
    <w:unhideWhenUsed/>
    <w:rsid w:val="0021565B"/>
    <w:rPr>
      <w:b/>
      <w:bCs/>
    </w:rPr>
  </w:style>
  <w:style w:type="character" w:customStyle="1" w:styleId="af">
    <w:name w:val="Тема примечания Знак"/>
    <w:basedOn w:val="ad"/>
    <w:link w:val="ae"/>
    <w:semiHidden/>
    <w:rsid w:val="0021565B"/>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59592">
      <w:bodyDiv w:val="1"/>
      <w:marLeft w:val="0"/>
      <w:marRight w:val="0"/>
      <w:marTop w:val="0"/>
      <w:marBottom w:val="0"/>
      <w:divBdr>
        <w:top w:val="none" w:sz="0" w:space="0" w:color="auto"/>
        <w:left w:val="none" w:sz="0" w:space="0" w:color="auto"/>
        <w:bottom w:val="none" w:sz="0" w:space="0" w:color="auto"/>
        <w:right w:val="none" w:sz="0" w:space="0" w:color="auto"/>
      </w:divBdr>
    </w:div>
    <w:div w:id="435561620">
      <w:bodyDiv w:val="1"/>
      <w:marLeft w:val="0"/>
      <w:marRight w:val="0"/>
      <w:marTop w:val="0"/>
      <w:marBottom w:val="0"/>
      <w:divBdr>
        <w:top w:val="none" w:sz="0" w:space="0" w:color="auto"/>
        <w:left w:val="none" w:sz="0" w:space="0" w:color="auto"/>
        <w:bottom w:val="none" w:sz="0" w:space="0" w:color="auto"/>
        <w:right w:val="none" w:sz="0" w:space="0" w:color="auto"/>
      </w:divBdr>
    </w:div>
    <w:div w:id="1271471124">
      <w:bodyDiv w:val="1"/>
      <w:marLeft w:val="0"/>
      <w:marRight w:val="0"/>
      <w:marTop w:val="0"/>
      <w:marBottom w:val="0"/>
      <w:divBdr>
        <w:top w:val="none" w:sz="0" w:space="0" w:color="auto"/>
        <w:left w:val="none" w:sz="0" w:space="0" w:color="auto"/>
        <w:bottom w:val="none" w:sz="0" w:space="0" w:color="auto"/>
        <w:right w:val="none" w:sz="0" w:space="0" w:color="auto"/>
      </w:divBdr>
    </w:div>
    <w:div w:id="1623463893">
      <w:bodyDiv w:val="1"/>
      <w:marLeft w:val="0"/>
      <w:marRight w:val="0"/>
      <w:marTop w:val="0"/>
      <w:marBottom w:val="0"/>
      <w:divBdr>
        <w:top w:val="none" w:sz="0" w:space="0" w:color="auto"/>
        <w:left w:val="none" w:sz="0" w:space="0" w:color="auto"/>
        <w:bottom w:val="none" w:sz="0" w:space="0" w:color="auto"/>
        <w:right w:val="none" w:sz="0" w:space="0" w:color="auto"/>
      </w:divBdr>
    </w:div>
    <w:div w:id="1680425730">
      <w:bodyDiv w:val="1"/>
      <w:marLeft w:val="0"/>
      <w:marRight w:val="0"/>
      <w:marTop w:val="0"/>
      <w:marBottom w:val="0"/>
      <w:divBdr>
        <w:top w:val="none" w:sz="0" w:space="0" w:color="auto"/>
        <w:left w:val="none" w:sz="0" w:space="0" w:color="auto"/>
        <w:bottom w:val="none" w:sz="0" w:space="0" w:color="auto"/>
        <w:right w:val="none" w:sz="0" w:space="0" w:color="auto"/>
      </w:divBdr>
    </w:div>
    <w:div w:id="1742681248">
      <w:bodyDiv w:val="1"/>
      <w:marLeft w:val="0"/>
      <w:marRight w:val="0"/>
      <w:marTop w:val="0"/>
      <w:marBottom w:val="0"/>
      <w:divBdr>
        <w:top w:val="none" w:sz="0" w:space="0" w:color="auto"/>
        <w:left w:val="none" w:sz="0" w:space="0" w:color="auto"/>
        <w:bottom w:val="none" w:sz="0" w:space="0" w:color="auto"/>
        <w:right w:val="none" w:sz="0" w:space="0" w:color="auto"/>
      </w:divBdr>
    </w:div>
    <w:div w:id="2085569327">
      <w:bodyDiv w:val="1"/>
      <w:marLeft w:val="0"/>
      <w:marRight w:val="0"/>
      <w:marTop w:val="0"/>
      <w:marBottom w:val="0"/>
      <w:divBdr>
        <w:top w:val="none" w:sz="0" w:space="0" w:color="auto"/>
        <w:left w:val="none" w:sz="0" w:space="0" w:color="auto"/>
        <w:bottom w:val="none" w:sz="0" w:space="0" w:color="auto"/>
        <w:right w:val="none" w:sz="0" w:space="0" w:color="auto"/>
      </w:divBdr>
    </w:div>
    <w:div w:id="209238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ylev\Downloads\&#1054;&#1073;&#1097;&#1080;&#1081;%20&#1073;&#1083;&#1072;&#1085;&#1082;%20&#1072;&#1085;&#1075;&#1083;%20(&#1055;&#1088;&#1080;&#1083;&#1086;&#1078;&#1077;&#1085;&#1080;&#1077;%203&#1073;)%2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Общий бланк англ (Приложение 3б) (1)</Template>
  <TotalTime>99</TotalTime>
  <Pages>1</Pages>
  <Words>262</Words>
  <Characters>1336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Бобылев Андрей Александрович</dc:creator>
  <cp:lastModifiedBy>Луковенкова Ирина Михайловна</cp:lastModifiedBy>
  <cp:revision>11</cp:revision>
  <cp:lastPrinted>2016-09-20T13:16:00Z</cp:lastPrinted>
  <dcterms:created xsi:type="dcterms:W3CDTF">2020-08-13T13:03:00Z</dcterms:created>
  <dcterms:modified xsi:type="dcterms:W3CDTF">2020-08-17T15:09:00Z</dcterms:modified>
</cp:coreProperties>
</file>