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9C" w:rsidRDefault="00DA0E9C" w:rsidP="00DA0E9C">
      <w:pPr>
        <w:pStyle w:val="Default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Dear Sirs!</w:t>
      </w:r>
    </w:p>
    <w:p w:rsidR="00DA0E9C" w:rsidRDefault="00DA0E9C" w:rsidP="00DA0E9C">
      <w:pPr>
        <w:pStyle w:val="Default"/>
        <w:rPr>
          <w:sz w:val="26"/>
          <w:szCs w:val="26"/>
          <w:lang w:val="en-US"/>
        </w:rPr>
      </w:pPr>
    </w:p>
    <w:p w:rsidR="00DA0E9C" w:rsidRPr="007B75CB" w:rsidRDefault="00DA0E9C" w:rsidP="00DA0E9C">
      <w:pPr>
        <w:pStyle w:val="Default"/>
        <w:rPr>
          <w:sz w:val="26"/>
          <w:szCs w:val="26"/>
          <w:lang w:val="en-US"/>
        </w:rPr>
      </w:pPr>
    </w:p>
    <w:p w:rsidR="001A5BF9" w:rsidRPr="007E187D" w:rsidRDefault="00DA0E9C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  <w:proofErr w:type="gramStart"/>
      <w:r w:rsidRPr="007E187D">
        <w:rPr>
          <w:rFonts w:cs="Tahoma"/>
          <w:sz w:val="26"/>
          <w:szCs w:val="26"/>
          <w:lang w:val="en-US"/>
        </w:rPr>
        <w:t xml:space="preserve">We hereby inform you that with the purpose of signing the export contract for supply </w:t>
      </w:r>
      <w:r w:rsidR="00601651">
        <w:rPr>
          <w:rFonts w:cs="Tahoma"/>
          <w:sz w:val="26"/>
          <w:szCs w:val="26"/>
          <w:lang w:val="en-US"/>
        </w:rPr>
        <w:t>3</w:t>
      </w:r>
      <w:r w:rsidR="00601651" w:rsidRPr="00601651">
        <w:rPr>
          <w:rFonts w:cs="Tahoma"/>
          <w:sz w:val="26"/>
          <w:szCs w:val="26"/>
          <w:lang w:val="en-US"/>
        </w:rPr>
        <w:t>0</w:t>
      </w:r>
      <w:r w:rsidR="001A5BF9" w:rsidRPr="007E187D">
        <w:rPr>
          <w:rFonts w:cs="Tahoma"/>
          <w:sz w:val="26"/>
          <w:szCs w:val="26"/>
          <w:lang w:val="en-US"/>
        </w:rPr>
        <w:t xml:space="preserve">0 000 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> </w:t>
      </w:r>
      <w:r w:rsidR="007E187D" w:rsidRPr="007E187D">
        <w:rPr>
          <w:rFonts w:cs="Tahoma"/>
          <w:sz w:val="26"/>
          <w:szCs w:val="26"/>
          <w:lang w:val="en-US"/>
        </w:rPr>
        <w:t xml:space="preserve">(with possible extra delivery of up to </w:t>
      </w:r>
      <w:r w:rsidR="00601651" w:rsidRPr="00601651">
        <w:rPr>
          <w:rFonts w:cs="Tahoma"/>
          <w:sz w:val="26"/>
          <w:szCs w:val="26"/>
          <w:lang w:val="en-US"/>
        </w:rPr>
        <w:t>10</w:t>
      </w:r>
      <w:r w:rsidR="007E187D" w:rsidRPr="007E187D">
        <w:rPr>
          <w:rFonts w:cs="Tahoma"/>
          <w:sz w:val="26"/>
          <w:szCs w:val="26"/>
          <w:lang w:val="en-US"/>
        </w:rPr>
        <w:t xml:space="preserve">0 000 </w:t>
      </w:r>
      <w:proofErr w:type="spellStart"/>
      <w:r w:rsidR="007E187D" w:rsidRPr="007E187D">
        <w:rPr>
          <w:rFonts w:cs="Tahoma"/>
          <w:sz w:val="26"/>
          <w:szCs w:val="26"/>
          <w:lang w:val="en-US"/>
        </w:rPr>
        <w:t>mt</w:t>
      </w:r>
      <w:proofErr w:type="spellEnd"/>
      <w:r w:rsidR="007E187D" w:rsidRPr="007E187D">
        <w:rPr>
          <w:rFonts w:cs="Tahoma"/>
          <w:sz w:val="26"/>
          <w:szCs w:val="26"/>
          <w:lang w:val="en-US"/>
        </w:rPr>
        <w:t xml:space="preserve"> of Goods in Supplier's option) </w:t>
      </w:r>
      <w:r w:rsidRPr="007E187D">
        <w:rPr>
          <w:rFonts w:cs="Tahoma"/>
          <w:sz w:val="26"/>
          <w:szCs w:val="26"/>
          <w:lang w:val="en-US"/>
        </w:rPr>
        <w:t xml:space="preserve">of in </w:t>
      </w:r>
      <w:r w:rsidR="00601651">
        <w:rPr>
          <w:rFonts w:cs="Tahoma"/>
          <w:sz w:val="26"/>
          <w:szCs w:val="26"/>
          <w:lang w:val="en-US"/>
        </w:rPr>
        <w:t>January</w:t>
      </w:r>
      <w:r w:rsidR="007E187D" w:rsidRPr="007E187D">
        <w:rPr>
          <w:rFonts w:cs="Tahoma"/>
          <w:sz w:val="26"/>
          <w:szCs w:val="26"/>
          <w:lang w:val="en-US"/>
        </w:rPr>
        <w:t>-December</w:t>
      </w:r>
      <w:r w:rsidR="001A5BF9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>202</w:t>
      </w:r>
      <w:r w:rsidR="00601651">
        <w:rPr>
          <w:rFonts w:cs="Tahoma"/>
          <w:sz w:val="26"/>
          <w:szCs w:val="26"/>
          <w:lang w:val="en-US"/>
        </w:rPr>
        <w:t>1</w:t>
      </w:r>
      <w:r w:rsidR="007E187D" w:rsidRPr="007E187D">
        <w:rPr>
          <w:rFonts w:cs="Tahoma"/>
          <w:sz w:val="26"/>
          <w:szCs w:val="26"/>
          <w:lang w:val="en-US"/>
        </w:rPr>
        <w:t>,</w:t>
      </w:r>
      <w:r w:rsidRPr="007E187D">
        <w:rPr>
          <w:rFonts w:cs="Tahoma"/>
          <w:sz w:val="26"/>
          <w:szCs w:val="26"/>
          <w:lang w:val="en-US"/>
        </w:rPr>
        <w:t xml:space="preserve"> </w:t>
      </w:r>
      <w:r w:rsidR="007E187D" w:rsidRPr="007E187D">
        <w:rPr>
          <w:rFonts w:cs="Tahoma"/>
          <w:sz w:val="26"/>
          <w:szCs w:val="26"/>
          <w:lang w:val="en-US"/>
        </w:rPr>
        <w:t xml:space="preserve"> </w:t>
      </w:r>
      <w:r w:rsidRPr="007E187D">
        <w:rPr>
          <w:rFonts w:cs="Tahoma"/>
          <w:sz w:val="26"/>
          <w:szCs w:val="26"/>
          <w:lang w:val="en-US"/>
        </w:rPr>
        <w:t xml:space="preserve">PJSC «TATNEFT» </w:t>
      </w:r>
      <w:r w:rsidR="001A5BF9" w:rsidRPr="007E187D">
        <w:rPr>
          <w:rFonts w:cs="Tahoma"/>
          <w:sz w:val="26"/>
          <w:szCs w:val="26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7E187D">
        <w:rPr>
          <w:rFonts w:cs="Tahoma"/>
          <w:sz w:val="26"/>
          <w:szCs w:val="26"/>
          <w:lang w:val="en-US"/>
        </w:rPr>
        <w:t>Torg-i</w:t>
      </w:r>
      <w:proofErr w:type="spellEnd"/>
      <w:r w:rsidR="001A5BF9" w:rsidRPr="007E187D">
        <w:rPr>
          <w:rFonts w:cs="Tahoma"/>
          <w:sz w:val="26"/>
          <w:szCs w:val="26"/>
          <w:lang w:val="en-US"/>
        </w:rPr>
        <w:t>” serviced by CJSC “Saint-Petersburg International Mercantile Exchange”.</w:t>
      </w:r>
      <w:proofErr w:type="gramEnd"/>
      <w:r w:rsidR="001A5BF9" w:rsidRPr="007E187D">
        <w:rPr>
          <w:rFonts w:cs="Tahoma"/>
          <w:sz w:val="26"/>
          <w:szCs w:val="26"/>
          <w:lang w:val="en-US"/>
        </w:rPr>
        <w:t xml:space="preserve"> You may submit your offers by bidding (sending quotation) via the trading platform website </w:t>
      </w:r>
      <w:hyperlink r:id="rId7" w:history="1">
        <w:r w:rsidR="001A5BF9" w:rsidRPr="007E187D">
          <w:rPr>
            <w:rStyle w:val="aa"/>
            <w:rFonts w:cs="Tahoma"/>
            <w:sz w:val="26"/>
            <w:szCs w:val="26"/>
            <w:lang w:val="en-US"/>
          </w:rPr>
          <w:t>http://tatneft.torg-i.com</w:t>
        </w:r>
      </w:hyperlink>
      <w:r w:rsidR="001A5BF9" w:rsidRPr="007E187D">
        <w:rPr>
          <w:rFonts w:cs="Tahoma"/>
          <w:color w:val="0000FF"/>
          <w:sz w:val="26"/>
          <w:szCs w:val="26"/>
          <w:lang w:val="en-US"/>
        </w:rPr>
        <w:t xml:space="preserve"> . </w:t>
      </w:r>
      <w:r w:rsidR="001A5BF9" w:rsidRPr="007E187D">
        <w:rPr>
          <w:rFonts w:cs="Tahoma"/>
          <w:sz w:val="26"/>
          <w:szCs w:val="26"/>
          <w:lang w:val="en-US"/>
        </w:rPr>
        <w:t xml:space="preserve">1-st stage (closed format) starting from 09:00 on </w:t>
      </w:r>
      <w:r w:rsidR="00601651">
        <w:rPr>
          <w:rFonts w:cs="Tahoma"/>
          <w:sz w:val="26"/>
          <w:szCs w:val="26"/>
          <w:lang w:val="en-US"/>
        </w:rPr>
        <w:t>0</w:t>
      </w:r>
      <w:r w:rsidR="00B7797B" w:rsidRPr="00B7797B">
        <w:rPr>
          <w:rFonts w:cs="Tahoma"/>
          <w:sz w:val="26"/>
          <w:szCs w:val="26"/>
          <w:lang w:val="en-US"/>
        </w:rPr>
        <w:t>3</w:t>
      </w:r>
      <w:r w:rsidR="00601651">
        <w:rPr>
          <w:rFonts w:cs="Tahoma"/>
          <w:sz w:val="26"/>
          <w:szCs w:val="26"/>
          <w:lang w:val="en-US"/>
        </w:rPr>
        <w:t>.12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B7797B" w:rsidRPr="00B7797B">
        <w:rPr>
          <w:rFonts w:cs="Tahoma"/>
          <w:sz w:val="26"/>
          <w:szCs w:val="26"/>
          <w:lang w:val="en-US"/>
        </w:rPr>
        <w:t>5</w:t>
      </w:r>
      <w:r w:rsidR="001A5BF9" w:rsidRPr="007E187D">
        <w:rPr>
          <w:rFonts w:cs="Tahoma"/>
          <w:sz w:val="26"/>
          <w:szCs w:val="26"/>
          <w:lang w:val="en-US"/>
        </w:rPr>
        <w:t xml:space="preserve">:00 on </w:t>
      </w:r>
      <w:r w:rsidR="00601651">
        <w:rPr>
          <w:rFonts w:cs="Tahoma"/>
          <w:sz w:val="26"/>
          <w:szCs w:val="26"/>
          <w:lang w:val="en-US"/>
        </w:rPr>
        <w:t>0</w:t>
      </w:r>
      <w:r w:rsidR="00B7797B" w:rsidRPr="00B7797B">
        <w:rPr>
          <w:rFonts w:cs="Tahoma"/>
          <w:sz w:val="26"/>
          <w:szCs w:val="26"/>
          <w:lang w:val="en-US"/>
        </w:rPr>
        <w:t>4</w:t>
      </w:r>
      <w:r w:rsidR="00601651">
        <w:rPr>
          <w:rFonts w:cs="Tahoma"/>
          <w:sz w:val="26"/>
          <w:szCs w:val="26"/>
          <w:lang w:val="en-US"/>
        </w:rPr>
        <w:t>.12</w:t>
      </w:r>
      <w:r w:rsidR="001A5BF9" w:rsidRPr="007E187D">
        <w:rPr>
          <w:rFonts w:cs="Tahoma"/>
          <w:sz w:val="26"/>
          <w:szCs w:val="26"/>
          <w:lang w:val="en-US"/>
        </w:rPr>
        <w:t>.2020, Moscow time. 2-nd stage (open format based on best bid from the 1-st stage) starting from 1</w:t>
      </w:r>
      <w:r w:rsidR="00B7797B" w:rsidRPr="00B7797B">
        <w:rPr>
          <w:rFonts w:cs="Tahoma"/>
          <w:sz w:val="26"/>
          <w:szCs w:val="26"/>
          <w:lang w:val="en-US"/>
        </w:rPr>
        <w:t>5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3</w:t>
      </w:r>
      <w:r w:rsidR="001A5BF9" w:rsidRPr="007E187D">
        <w:rPr>
          <w:rFonts w:cs="Tahoma"/>
          <w:sz w:val="26"/>
          <w:szCs w:val="26"/>
          <w:lang w:val="en-US"/>
        </w:rPr>
        <w:t xml:space="preserve">0 on </w:t>
      </w:r>
      <w:r w:rsidR="00601651">
        <w:rPr>
          <w:rFonts w:cs="Tahoma"/>
          <w:sz w:val="26"/>
          <w:szCs w:val="26"/>
          <w:lang w:val="en-US"/>
        </w:rPr>
        <w:t>0</w:t>
      </w:r>
      <w:r w:rsidR="00B7797B" w:rsidRPr="00B7797B">
        <w:rPr>
          <w:rFonts w:cs="Tahoma"/>
          <w:sz w:val="26"/>
          <w:szCs w:val="26"/>
          <w:lang w:val="en-US"/>
        </w:rPr>
        <w:t>4</w:t>
      </w:r>
      <w:r w:rsidR="00601651">
        <w:rPr>
          <w:rFonts w:cs="Tahoma"/>
          <w:sz w:val="26"/>
          <w:szCs w:val="26"/>
          <w:lang w:val="en-US"/>
        </w:rPr>
        <w:t>.12</w:t>
      </w:r>
      <w:r w:rsidR="001A5BF9" w:rsidRPr="007E187D">
        <w:rPr>
          <w:rFonts w:cs="Tahoma"/>
          <w:sz w:val="26"/>
          <w:szCs w:val="26"/>
          <w:lang w:val="en-US"/>
        </w:rPr>
        <w:t>.2020 until 1</w:t>
      </w:r>
      <w:r w:rsidR="00B7797B" w:rsidRPr="00B7797B">
        <w:rPr>
          <w:rFonts w:cs="Tahoma"/>
          <w:sz w:val="26"/>
          <w:szCs w:val="26"/>
          <w:lang w:val="en-US"/>
        </w:rPr>
        <w:t>6</w:t>
      </w:r>
      <w:r w:rsidR="001A5BF9" w:rsidRPr="007E187D">
        <w:rPr>
          <w:rFonts w:cs="Tahoma"/>
          <w:sz w:val="26"/>
          <w:szCs w:val="26"/>
          <w:lang w:val="en-US"/>
        </w:rPr>
        <w:t>:</w:t>
      </w:r>
      <w:r w:rsidR="001518EA" w:rsidRPr="001518EA">
        <w:rPr>
          <w:rFonts w:cs="Tahoma"/>
          <w:sz w:val="26"/>
          <w:szCs w:val="26"/>
          <w:lang w:val="en-US"/>
        </w:rPr>
        <w:t>0</w:t>
      </w:r>
      <w:r w:rsidR="001A5BF9" w:rsidRPr="007E187D">
        <w:rPr>
          <w:rFonts w:cs="Tahoma"/>
          <w:sz w:val="26"/>
          <w:szCs w:val="26"/>
          <w:lang w:val="en-US"/>
        </w:rPr>
        <w:t xml:space="preserve">0 on </w:t>
      </w:r>
      <w:r w:rsidR="00601651">
        <w:rPr>
          <w:rFonts w:cs="Tahoma"/>
          <w:sz w:val="26"/>
          <w:szCs w:val="26"/>
          <w:lang w:val="en-US"/>
        </w:rPr>
        <w:t>0</w:t>
      </w:r>
      <w:r w:rsidR="00B7797B" w:rsidRPr="00B7797B">
        <w:rPr>
          <w:rFonts w:cs="Tahoma"/>
          <w:sz w:val="26"/>
          <w:szCs w:val="26"/>
          <w:lang w:val="en-US"/>
        </w:rPr>
        <w:t>4</w:t>
      </w:r>
      <w:r w:rsidR="00601651">
        <w:rPr>
          <w:rFonts w:cs="Tahoma"/>
          <w:sz w:val="26"/>
          <w:szCs w:val="26"/>
          <w:lang w:val="en-US"/>
        </w:rPr>
        <w:t>.12</w:t>
      </w:r>
      <w:r w:rsidR="001A5BF9" w:rsidRPr="007E187D">
        <w:rPr>
          <w:rFonts w:cs="Tahoma"/>
          <w:sz w:val="26"/>
          <w:szCs w:val="26"/>
          <w:lang w:val="en-US"/>
        </w:rPr>
        <w:t xml:space="preserve">.2020, Moscow time. </w:t>
      </w:r>
    </w:p>
    <w:p w:rsidR="001A5BF9" w:rsidRPr="007E187D" w:rsidRDefault="001A5BF9" w:rsidP="001A5BF9">
      <w:pPr>
        <w:spacing w:line="276" w:lineRule="auto"/>
        <w:jc w:val="both"/>
        <w:rPr>
          <w:rFonts w:cs="Tahoma"/>
          <w:sz w:val="26"/>
          <w:szCs w:val="26"/>
          <w:lang w:val="en-US"/>
        </w:rPr>
      </w:pPr>
    </w:p>
    <w:p w:rsidR="001A5BF9" w:rsidRPr="007E187D" w:rsidRDefault="001A5BF9" w:rsidP="001A5BF9">
      <w:pPr>
        <w:shd w:val="clear" w:color="auto" w:fill="FFFFFF"/>
        <w:jc w:val="both"/>
        <w:rPr>
          <w:rFonts w:cs="Tahoma"/>
          <w:sz w:val="26"/>
          <w:szCs w:val="26"/>
        </w:rPr>
      </w:pPr>
      <w:r w:rsidRPr="007E187D">
        <w:rPr>
          <w:rFonts w:cs="Tahoma"/>
          <w:sz w:val="26"/>
          <w:szCs w:val="26"/>
        </w:rPr>
        <w:t xml:space="preserve">Настоящим информируем, что, с целью заключения экспортного контракта на поставку </w:t>
      </w:r>
      <w:r w:rsidR="00601651">
        <w:rPr>
          <w:rFonts w:cs="Tahoma"/>
          <w:sz w:val="26"/>
          <w:szCs w:val="26"/>
        </w:rPr>
        <w:t>до 30</w:t>
      </w:r>
      <w:r w:rsidRPr="007E187D">
        <w:rPr>
          <w:rFonts w:cs="Tahoma"/>
          <w:sz w:val="26"/>
          <w:szCs w:val="26"/>
        </w:rPr>
        <w:t xml:space="preserve">0 000 тонн </w:t>
      </w:r>
      <w:r w:rsidR="007E187D" w:rsidRPr="007E187D">
        <w:rPr>
          <w:rFonts w:cs="Tahoma"/>
          <w:sz w:val="26"/>
          <w:szCs w:val="26"/>
        </w:rPr>
        <w:t xml:space="preserve">(с возможной дополнительной поставкой до </w:t>
      </w:r>
      <w:r w:rsidR="00601651">
        <w:rPr>
          <w:rFonts w:cs="Tahoma"/>
          <w:sz w:val="26"/>
          <w:szCs w:val="26"/>
        </w:rPr>
        <w:t>10</w:t>
      </w:r>
      <w:r w:rsidR="007E187D" w:rsidRPr="007E187D">
        <w:rPr>
          <w:rFonts w:cs="Tahoma"/>
          <w:sz w:val="26"/>
          <w:szCs w:val="26"/>
        </w:rPr>
        <w:t xml:space="preserve">0 000 тонн в опционе Поставщика) </w:t>
      </w:r>
      <w:r w:rsidR="00601651">
        <w:rPr>
          <w:rFonts w:cs="Tahoma"/>
          <w:sz w:val="26"/>
          <w:szCs w:val="26"/>
        </w:rPr>
        <w:t>бензина газового стабильного</w:t>
      </w:r>
      <w:r w:rsidRPr="007E187D">
        <w:rPr>
          <w:rFonts w:cs="Tahoma"/>
          <w:sz w:val="26"/>
          <w:szCs w:val="26"/>
        </w:rPr>
        <w:t xml:space="preserve"> в период </w:t>
      </w:r>
      <w:r w:rsidR="00601651">
        <w:rPr>
          <w:rFonts w:cs="Tahoma"/>
          <w:sz w:val="26"/>
          <w:szCs w:val="26"/>
        </w:rPr>
        <w:t>январ</w:t>
      </w:r>
      <w:r w:rsidRPr="007E187D">
        <w:rPr>
          <w:rFonts w:cs="Tahoma"/>
          <w:sz w:val="26"/>
          <w:szCs w:val="26"/>
        </w:rPr>
        <w:t>ь</w:t>
      </w:r>
      <w:r w:rsidR="00787DD5" w:rsidRPr="007E187D">
        <w:rPr>
          <w:rFonts w:cs="Tahoma"/>
          <w:sz w:val="26"/>
          <w:szCs w:val="26"/>
        </w:rPr>
        <w:t xml:space="preserve"> - декабрь</w:t>
      </w:r>
      <w:r w:rsidRPr="007E187D">
        <w:rPr>
          <w:rFonts w:cs="Tahoma"/>
          <w:sz w:val="26"/>
          <w:szCs w:val="26"/>
        </w:rPr>
        <w:t xml:space="preserve"> </w:t>
      </w:r>
      <w:r w:rsidR="007E187D" w:rsidRPr="007E187D">
        <w:rPr>
          <w:rFonts w:cs="Tahoma"/>
          <w:sz w:val="26"/>
          <w:szCs w:val="26"/>
        </w:rPr>
        <w:t>202</w:t>
      </w:r>
      <w:r w:rsidR="00601651">
        <w:rPr>
          <w:rFonts w:cs="Tahoma"/>
          <w:sz w:val="26"/>
          <w:szCs w:val="26"/>
        </w:rPr>
        <w:t>1</w:t>
      </w:r>
      <w:r w:rsidR="007E187D" w:rsidRPr="007E187D">
        <w:rPr>
          <w:rFonts w:cs="Tahoma"/>
          <w:sz w:val="26"/>
          <w:szCs w:val="26"/>
        </w:rPr>
        <w:t xml:space="preserve"> г.</w:t>
      </w:r>
      <w:r w:rsidR="007E187D">
        <w:rPr>
          <w:rFonts w:cs="Tahoma"/>
          <w:sz w:val="26"/>
          <w:szCs w:val="26"/>
        </w:rPr>
        <w:t>,</w:t>
      </w:r>
      <w:r w:rsidRPr="007E187D">
        <w:rPr>
          <w:rFonts w:cs="Tahoma"/>
          <w:sz w:val="26"/>
          <w:szCs w:val="26"/>
        </w:rPr>
        <w:t xml:space="preserve"> ПАО «Татнефть» им. </w:t>
      </w:r>
      <w:proofErr w:type="spellStart"/>
      <w:r w:rsidRPr="007E187D">
        <w:rPr>
          <w:rFonts w:cs="Tahoma"/>
          <w:sz w:val="26"/>
          <w:szCs w:val="26"/>
        </w:rPr>
        <w:t>В.Д.Шашина</w:t>
      </w:r>
      <w:proofErr w:type="spellEnd"/>
      <w:r w:rsidRPr="007E187D">
        <w:rPr>
          <w:rFonts w:cs="Tahoma"/>
          <w:sz w:val="26"/>
          <w:szCs w:val="26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7E187D">
        <w:rPr>
          <w:rFonts w:cs="Tahoma"/>
          <w:sz w:val="26"/>
          <w:szCs w:val="26"/>
          <w:lang w:val="en-US"/>
        </w:rPr>
        <w:t>i</w:t>
      </w:r>
      <w:proofErr w:type="spellEnd"/>
      <w:r w:rsidRPr="007E187D">
        <w:rPr>
          <w:rFonts w:cs="Tahoma"/>
          <w:sz w:val="26"/>
          <w:szCs w:val="26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proofErr w:type="gramStart"/>
        <w:r w:rsidRPr="007E187D">
          <w:rPr>
            <w:rStyle w:val="aa"/>
            <w:rFonts w:cs="Tahoma"/>
            <w:sz w:val="26"/>
            <w:szCs w:val="26"/>
            <w:lang w:val="en-US"/>
          </w:rPr>
          <w:t>http</w:t>
        </w:r>
        <w:r w:rsidRPr="007E187D">
          <w:rPr>
            <w:rStyle w:val="aa"/>
            <w:rFonts w:cs="Tahoma"/>
            <w:sz w:val="26"/>
            <w:szCs w:val="26"/>
          </w:rPr>
          <w:t>://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tatneft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.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torg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-</w:t>
        </w:r>
        <w:proofErr w:type="spellStart"/>
        <w:r w:rsidRPr="007E187D">
          <w:rPr>
            <w:rStyle w:val="aa"/>
            <w:rFonts w:cs="Tahoma"/>
            <w:sz w:val="26"/>
            <w:szCs w:val="26"/>
            <w:lang w:val="en-US"/>
          </w:rPr>
          <w:t>i</w:t>
        </w:r>
        <w:proofErr w:type="spellEnd"/>
        <w:r w:rsidRPr="007E187D">
          <w:rPr>
            <w:rStyle w:val="aa"/>
            <w:rFonts w:cs="Tahoma"/>
            <w:sz w:val="26"/>
            <w:szCs w:val="26"/>
          </w:rPr>
          <w:t>.</w:t>
        </w:r>
        <w:r w:rsidRPr="007E187D">
          <w:rPr>
            <w:rStyle w:val="aa"/>
            <w:rFonts w:cs="Tahoma"/>
            <w:sz w:val="26"/>
            <w:szCs w:val="26"/>
            <w:lang w:val="en-US"/>
          </w:rPr>
          <w:t>com</w:t>
        </w:r>
      </w:hyperlink>
      <w:r w:rsidRPr="007E187D">
        <w:rPr>
          <w:rFonts w:cs="Tahoma"/>
          <w:sz w:val="26"/>
          <w:szCs w:val="26"/>
        </w:rPr>
        <w:t xml:space="preserve"> .</w:t>
      </w:r>
      <w:proofErr w:type="gramEnd"/>
      <w:r w:rsidRPr="007E187D">
        <w:rPr>
          <w:rFonts w:cs="Tahoma"/>
          <w:sz w:val="26"/>
          <w:szCs w:val="26"/>
        </w:rPr>
        <w:t xml:space="preserve"> Первый этап проходит в закрытом формате начиная с 09:00 </w:t>
      </w:r>
      <w:r w:rsidR="00601651">
        <w:rPr>
          <w:rFonts w:cs="Tahoma"/>
          <w:sz w:val="26"/>
          <w:szCs w:val="26"/>
        </w:rPr>
        <w:t>0</w:t>
      </w:r>
      <w:r w:rsidR="00B7797B">
        <w:rPr>
          <w:rFonts w:cs="Tahoma"/>
          <w:sz w:val="26"/>
          <w:szCs w:val="26"/>
        </w:rPr>
        <w:t>3</w:t>
      </w:r>
      <w:r w:rsidR="00601651">
        <w:rPr>
          <w:rFonts w:cs="Tahoma"/>
          <w:sz w:val="26"/>
          <w:szCs w:val="26"/>
        </w:rPr>
        <w:t>.12</w:t>
      </w:r>
      <w:r w:rsidRPr="007E187D">
        <w:rPr>
          <w:rFonts w:cs="Tahoma"/>
          <w:sz w:val="26"/>
          <w:szCs w:val="26"/>
        </w:rPr>
        <w:t>.2020 до 1</w:t>
      </w:r>
      <w:r w:rsidR="00B7797B">
        <w:rPr>
          <w:rFonts w:cs="Tahoma"/>
          <w:sz w:val="26"/>
          <w:szCs w:val="26"/>
        </w:rPr>
        <w:t>5</w:t>
      </w:r>
      <w:r w:rsidRPr="007E187D">
        <w:rPr>
          <w:rFonts w:cs="Tahoma"/>
          <w:sz w:val="26"/>
          <w:szCs w:val="26"/>
        </w:rPr>
        <w:t xml:space="preserve">:00 </w:t>
      </w:r>
      <w:r w:rsidR="00601651">
        <w:rPr>
          <w:rFonts w:cs="Tahoma"/>
          <w:sz w:val="26"/>
          <w:szCs w:val="26"/>
        </w:rPr>
        <w:t>0</w:t>
      </w:r>
      <w:r w:rsidR="00B7797B">
        <w:rPr>
          <w:rFonts w:cs="Tahoma"/>
          <w:sz w:val="26"/>
          <w:szCs w:val="26"/>
        </w:rPr>
        <w:t>4</w:t>
      </w:r>
      <w:r w:rsidR="00601651">
        <w:rPr>
          <w:rFonts w:cs="Tahoma"/>
          <w:sz w:val="26"/>
          <w:szCs w:val="26"/>
        </w:rPr>
        <w:t>.12</w:t>
      </w:r>
      <w:r w:rsidRPr="007E187D">
        <w:rPr>
          <w:rFonts w:cs="Tahoma"/>
          <w:sz w:val="26"/>
          <w:szCs w:val="26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B7797B">
        <w:rPr>
          <w:rFonts w:cs="Tahoma"/>
          <w:sz w:val="26"/>
          <w:szCs w:val="26"/>
        </w:rPr>
        <w:t>5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3</w:t>
      </w:r>
      <w:r w:rsidRPr="007E187D">
        <w:rPr>
          <w:rFonts w:cs="Tahoma"/>
          <w:sz w:val="26"/>
          <w:szCs w:val="26"/>
        </w:rPr>
        <w:t xml:space="preserve">0 </w:t>
      </w:r>
      <w:r w:rsidR="00601651">
        <w:rPr>
          <w:rFonts w:cs="Tahoma"/>
          <w:sz w:val="26"/>
          <w:szCs w:val="26"/>
        </w:rPr>
        <w:t>0</w:t>
      </w:r>
      <w:r w:rsidR="00D33989">
        <w:rPr>
          <w:rFonts w:cs="Tahoma"/>
          <w:sz w:val="26"/>
          <w:szCs w:val="26"/>
        </w:rPr>
        <w:t>4</w:t>
      </w:r>
      <w:bookmarkStart w:id="0" w:name="_GoBack"/>
      <w:bookmarkEnd w:id="0"/>
      <w:r w:rsidR="00601651">
        <w:rPr>
          <w:rFonts w:cs="Tahoma"/>
          <w:sz w:val="26"/>
          <w:szCs w:val="26"/>
        </w:rPr>
        <w:t>.12</w:t>
      </w:r>
      <w:r w:rsidRPr="007E187D">
        <w:rPr>
          <w:rFonts w:cs="Tahoma"/>
          <w:sz w:val="26"/>
          <w:szCs w:val="26"/>
        </w:rPr>
        <w:t>.2020 до 1</w:t>
      </w:r>
      <w:r w:rsidR="00B7797B">
        <w:rPr>
          <w:rFonts w:cs="Tahoma"/>
          <w:sz w:val="26"/>
          <w:szCs w:val="26"/>
        </w:rPr>
        <w:t>6</w:t>
      </w:r>
      <w:r w:rsidRPr="007E187D">
        <w:rPr>
          <w:rFonts w:cs="Tahoma"/>
          <w:sz w:val="26"/>
          <w:szCs w:val="26"/>
        </w:rPr>
        <w:t>:</w:t>
      </w:r>
      <w:r w:rsidR="001518EA">
        <w:rPr>
          <w:rFonts w:cs="Tahoma"/>
          <w:sz w:val="26"/>
          <w:szCs w:val="26"/>
        </w:rPr>
        <w:t>0</w:t>
      </w:r>
      <w:r w:rsidRPr="007E187D">
        <w:rPr>
          <w:rFonts w:cs="Tahoma"/>
          <w:sz w:val="26"/>
          <w:szCs w:val="26"/>
        </w:rPr>
        <w:t xml:space="preserve">0 </w:t>
      </w:r>
      <w:r w:rsidR="00601651">
        <w:rPr>
          <w:rFonts w:cs="Tahoma"/>
          <w:sz w:val="26"/>
          <w:szCs w:val="26"/>
        </w:rPr>
        <w:t>0</w:t>
      </w:r>
      <w:r w:rsidR="00B7797B">
        <w:rPr>
          <w:rFonts w:cs="Tahoma"/>
          <w:sz w:val="26"/>
          <w:szCs w:val="26"/>
        </w:rPr>
        <w:t>4</w:t>
      </w:r>
      <w:r w:rsidR="00601651">
        <w:rPr>
          <w:rFonts w:cs="Tahoma"/>
          <w:sz w:val="26"/>
          <w:szCs w:val="26"/>
        </w:rPr>
        <w:t>.12</w:t>
      </w:r>
      <w:r w:rsidRPr="007E187D">
        <w:rPr>
          <w:rFonts w:cs="Tahoma"/>
          <w:sz w:val="26"/>
          <w:szCs w:val="26"/>
        </w:rPr>
        <w:t>.2020 по московскому времени.</w:t>
      </w:r>
    </w:p>
    <w:p w:rsidR="00DA0E9C" w:rsidRPr="007E187D" w:rsidRDefault="00DA0E9C" w:rsidP="00DA0E9C">
      <w:pPr>
        <w:spacing w:line="276" w:lineRule="auto"/>
        <w:jc w:val="both"/>
        <w:rPr>
          <w:rFonts w:cs="Tahoma"/>
          <w:sz w:val="26"/>
          <w:szCs w:val="26"/>
        </w:rPr>
      </w:pP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Best regards,</w:t>
      </w:r>
    </w:p>
    <w:p w:rsidR="00DA0E9C" w:rsidRPr="007B75CB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Deputy </w:t>
      </w:r>
      <w:r w:rsidR="00DA0E9C" w:rsidRPr="007B75CB">
        <w:rPr>
          <w:sz w:val="26"/>
          <w:szCs w:val="26"/>
          <w:lang w:val="en-US"/>
        </w:rPr>
        <w:t>Chief of Crude Oil and</w:t>
      </w:r>
    </w:p>
    <w:p w:rsidR="00C2539A" w:rsidRDefault="00DA0E9C" w:rsidP="00DA0E9C">
      <w:pPr>
        <w:spacing w:line="276" w:lineRule="auto"/>
        <w:jc w:val="both"/>
        <w:rPr>
          <w:sz w:val="26"/>
          <w:szCs w:val="26"/>
          <w:lang w:val="en-US"/>
        </w:rPr>
      </w:pPr>
      <w:r w:rsidRPr="007B75CB">
        <w:rPr>
          <w:sz w:val="26"/>
          <w:szCs w:val="26"/>
          <w:lang w:val="en-US"/>
        </w:rPr>
        <w:t>Petroleum Products Sales Department</w:t>
      </w:r>
      <w:r w:rsidRPr="007B75CB">
        <w:rPr>
          <w:sz w:val="26"/>
          <w:szCs w:val="26"/>
          <w:lang w:val="en-US"/>
        </w:rPr>
        <w:tab/>
      </w:r>
    </w:p>
    <w:p w:rsidR="00DA0E9C" w:rsidRPr="007B75CB" w:rsidRDefault="00C2539A" w:rsidP="00DA0E9C">
      <w:pPr>
        <w:spacing w:line="276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I.I</w:t>
      </w:r>
      <w:r w:rsidR="00DA0E9C" w:rsidRPr="007B75CB">
        <w:rPr>
          <w:sz w:val="26"/>
          <w:szCs w:val="26"/>
          <w:lang w:val="en-US"/>
        </w:rPr>
        <w:t xml:space="preserve">. </w:t>
      </w:r>
      <w:proofErr w:type="spellStart"/>
      <w:r>
        <w:rPr>
          <w:sz w:val="26"/>
          <w:szCs w:val="26"/>
          <w:lang w:val="en-US"/>
        </w:rPr>
        <w:t>Rakhimov</w:t>
      </w:r>
      <w:proofErr w:type="spellEnd"/>
    </w:p>
    <w:p w:rsidR="00B91B13" w:rsidRPr="00DA0E9C" w:rsidRDefault="00B91B13" w:rsidP="00DA0E9C">
      <w:pPr>
        <w:rPr>
          <w:lang w:val="en-US"/>
        </w:rPr>
      </w:pPr>
    </w:p>
    <w:sectPr w:rsidR="00B91B13" w:rsidRPr="00DA0E9C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E612D4F1-2F57-42C9-B635-2E242C4747BB}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1A5BF9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6F5" w:rsidRDefault="0095539F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 wp14:anchorId="31A0FFDB" wp14:editId="08843261">
          <wp:extent cx="5940425" cy="222885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01651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7797B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33989"/>
    <w:rsid w:val="00D53B02"/>
    <w:rsid w:val="00D7001E"/>
    <w:rsid w:val="00D71908"/>
    <w:rsid w:val="00D968B6"/>
    <w:rsid w:val="00DA0E9C"/>
    <w:rsid w:val="00DA5627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82EF-2495-4979-8C57-8947A5CE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33</TotalTime>
  <Pages>1</Pages>
  <Words>251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Шугаева Татьяна Алексеевна</cp:lastModifiedBy>
  <cp:revision>13</cp:revision>
  <cp:lastPrinted>2020-02-12T06:51:00Z</cp:lastPrinted>
  <dcterms:created xsi:type="dcterms:W3CDTF">2020-07-21T12:36:00Z</dcterms:created>
  <dcterms:modified xsi:type="dcterms:W3CDTF">2020-12-02T09:12:00Z</dcterms:modified>
</cp:coreProperties>
</file>