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2B0ADF" w:rsidTr="00E66F9D">
        <w:trPr>
          <w:trHeight w:val="14736"/>
        </w:trPr>
        <w:tc>
          <w:tcPr>
            <w:tcW w:w="5250" w:type="dxa"/>
          </w:tcPr>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615264">
            <w:pPr>
              <w:pStyle w:val="af1"/>
              <w:rPr>
                <w:rFonts w:ascii="Times New Roman" w:hAnsi="Times New Roman" w:cs="Times New Roman"/>
                <w:b/>
                <w:sz w:val="26"/>
                <w:szCs w:val="26"/>
              </w:rPr>
            </w:pPr>
          </w:p>
          <w:p w:rsidR="004B1D6C" w:rsidRPr="009D08A3" w:rsidRDefault="004B1D6C"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615264">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615264">
            <w:pPr>
              <w:pStyle w:val="af1"/>
              <w:rPr>
                <w:rFonts w:ascii="Times New Roman" w:hAnsi="Times New Roman" w:cs="Times New Roman"/>
                <w:sz w:val="26"/>
                <w:szCs w:val="26"/>
              </w:rPr>
            </w:pPr>
          </w:p>
          <w:p w:rsidR="00577A96" w:rsidRPr="009D08A3" w:rsidRDefault="007A1C95" w:rsidP="00615264">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615264">
            <w:pPr>
              <w:pStyle w:val="af1"/>
              <w:jc w:val="both"/>
              <w:rPr>
                <w:rFonts w:ascii="Times New Roman" w:hAnsi="Times New Roman" w:cs="Times New Roman"/>
                <w:sz w:val="26"/>
                <w:szCs w:val="26"/>
                <w:lang w:val="en-GB"/>
              </w:rPr>
            </w:pPr>
          </w:p>
          <w:p w:rsidR="00577A96" w:rsidRPr="009D08A3"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615264">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615264">
            <w:pPr>
              <w:pStyle w:val="af1"/>
              <w:rPr>
                <w:rFonts w:ascii="Times New Roman" w:hAnsi="Times New Roman" w:cs="Times New Roman"/>
                <w:sz w:val="26"/>
                <w:szCs w:val="26"/>
              </w:rPr>
            </w:pPr>
          </w:p>
          <w:p w:rsidR="00BD2B99" w:rsidRPr="009D08A3" w:rsidRDefault="00BD2B99" w:rsidP="00615264">
            <w:pPr>
              <w:pStyle w:val="af1"/>
              <w:rPr>
                <w:rFonts w:ascii="Times New Roman" w:hAnsi="Times New Roman" w:cs="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ind w:left="464"/>
              <w:jc w:val="both"/>
              <w:rPr>
                <w:rFonts w:ascii="Times New Roman" w:hAnsi="Times New Roman"/>
                <w:sz w:val="26"/>
                <w:szCs w:val="26"/>
              </w:rPr>
            </w:pPr>
          </w:p>
          <w:p w:rsidR="00577A96" w:rsidRPr="009D08A3" w:rsidRDefault="00577A96" w:rsidP="00C966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pPr>
              <w:pStyle w:val="af1"/>
              <w:rPr>
                <w:rFonts w:ascii="Times New Roman" w:hAnsi="Times New Roman" w:cs="Times New Roman"/>
                <w:b/>
                <w:sz w:val="26"/>
                <w:szCs w:val="26"/>
              </w:rPr>
            </w:pPr>
          </w:p>
          <w:p w:rsidR="004B1D6C" w:rsidRPr="009D08A3"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F256E1" w:rsidRPr="009D08A3">
              <w:rPr>
                <w:rFonts w:ascii="Times New Roman" w:hAnsi="Times New Roman" w:cs="Times New Roman"/>
                <w:sz w:val="26"/>
                <w:szCs w:val="26"/>
              </w:rPr>
              <w:t>3</w:t>
            </w:r>
            <w:r w:rsidR="001A3ABC" w:rsidRPr="001A3ABC">
              <w:rPr>
                <w:rFonts w:ascii="Times New Roman" w:hAnsi="Times New Roman" w:cs="Times New Roman"/>
                <w:sz w:val="26"/>
                <w:szCs w:val="26"/>
              </w:rPr>
              <w:t>1</w:t>
            </w:r>
            <w:r w:rsidR="00E773AD" w:rsidRPr="009D08A3">
              <w:rPr>
                <w:rFonts w:ascii="Times New Roman" w:hAnsi="Times New Roman" w:cs="Times New Roman"/>
                <w:sz w:val="26"/>
                <w:szCs w:val="26"/>
              </w:rPr>
              <w:t xml:space="preserve"> </w:t>
            </w:r>
            <w:r w:rsidR="001A3ABC">
              <w:rPr>
                <w:rFonts w:ascii="Times New Roman" w:hAnsi="Times New Roman" w:cs="Times New Roman"/>
                <w:sz w:val="26"/>
                <w:szCs w:val="26"/>
              </w:rPr>
              <w:t>D</w:t>
            </w:r>
            <w:r w:rsidR="006C5203">
              <w:rPr>
                <w:rFonts w:ascii="Times New Roman" w:hAnsi="Times New Roman" w:cs="Times New Roman"/>
                <w:sz w:val="26"/>
                <w:szCs w:val="26"/>
              </w:rPr>
              <w:t>e</w:t>
            </w:r>
            <w:r w:rsidR="001A3ABC">
              <w:rPr>
                <w:rFonts w:ascii="Times New Roman" w:hAnsi="Times New Roman" w:cs="Times New Roman"/>
                <w:sz w:val="26"/>
                <w:szCs w:val="26"/>
              </w:rPr>
              <w:t>ce</w:t>
            </w:r>
            <w:r w:rsidR="006C5203">
              <w:rPr>
                <w:rFonts w:ascii="Times New Roman" w:hAnsi="Times New Roman" w:cs="Times New Roman"/>
                <w:sz w:val="26"/>
                <w:szCs w:val="26"/>
              </w:rPr>
              <w:t>mber</w:t>
            </w:r>
            <w:r w:rsidR="00615264" w:rsidRPr="009D08A3">
              <w:rPr>
                <w:rFonts w:ascii="Times New Roman" w:hAnsi="Times New Roman" w:cs="Times New Roman"/>
                <w:sz w:val="26"/>
                <w:szCs w:val="26"/>
              </w:rPr>
              <w:t xml:space="preserve"> 2020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pPr>
              <w:pStyle w:val="af1"/>
              <w:rPr>
                <w:rFonts w:ascii="Times New Roman" w:hAnsi="Times New Roman" w:cs="Times New Roman"/>
                <w:sz w:val="26"/>
                <w:szCs w:val="26"/>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9D08A3" w:rsidRDefault="00C577E6" w:rsidP="00C577E6">
            <w:pPr>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1.0% Sulphur Middle Distillate </w:t>
            </w:r>
            <w:r w:rsidR="002F13B8" w:rsidRPr="009D08A3">
              <w:rPr>
                <w:rFonts w:ascii="Times New Roman" w:hAnsi="Times New Roman" w:cs="Times New Roman"/>
                <w:sz w:val="26"/>
                <w:szCs w:val="26"/>
              </w:rPr>
              <w:t xml:space="preserve">of Gas Condensate (MDGC) </w:t>
            </w:r>
            <w:r w:rsidRPr="009D08A3">
              <w:rPr>
                <w:rFonts w:ascii="Times New Roman" w:hAnsi="Times New Roman" w:cs="Times New Roman"/>
                <w:sz w:val="26"/>
                <w:szCs w:val="26"/>
              </w:rPr>
              <w:t>Type I meeting the specification STO 78689379-02-2016 of Nizhnekamsk TANECO refinery (PJSC Tatneft, Russia) origin and confirmed by manufacturer’s certificate of quality and the guarantees below, at the time and place of analysis of the composite sample:</w:t>
            </w:r>
          </w:p>
          <w:p w:rsidR="00C577E6" w:rsidRPr="009D08A3" w:rsidRDefault="00C577E6" w:rsidP="00C577E6">
            <w:pPr>
              <w:jc w:val="both"/>
              <w:rPr>
                <w:rFonts w:ascii="Times New Roman" w:hAnsi="Times New Roman" w:cs="Times New Roman"/>
                <w:sz w:val="26"/>
                <w:szCs w:val="26"/>
              </w:rPr>
            </w:pPr>
          </w:p>
          <w:p w:rsidR="00C577E6" w:rsidRPr="009A23BD" w:rsidRDefault="00C577E6" w:rsidP="00C577E6">
            <w:pPr>
              <w:autoSpaceDE w:val="0"/>
              <w:autoSpaceDN w:val="0"/>
              <w:adjustRightInd w:val="0"/>
              <w:jc w:val="both"/>
              <w:rPr>
                <w:rFonts w:ascii="Times New Roman" w:hAnsi="Times New Roman" w:cs="Times New Roman"/>
                <w:sz w:val="20"/>
                <w:szCs w:val="20"/>
                <w:u w:val="single"/>
              </w:rPr>
            </w:pPr>
            <w:r w:rsidRPr="009A23BD">
              <w:rPr>
                <w:rFonts w:ascii="Times New Roman" w:hAnsi="Times New Roman" w:cs="Times New Roman"/>
                <w:sz w:val="20"/>
                <w:szCs w:val="20"/>
                <w:u w:val="single"/>
              </w:rPr>
              <w:t>QUALITY                                  MIN   MAX   METHOD</w:t>
            </w:r>
          </w:p>
          <w:p w:rsidR="00FA701D" w:rsidRPr="009A23BD" w:rsidRDefault="00FA701D" w:rsidP="00C577E6">
            <w:pPr>
              <w:autoSpaceDE w:val="0"/>
              <w:autoSpaceDN w:val="0"/>
              <w:adjustRightInd w:val="0"/>
              <w:jc w:val="both"/>
              <w:rPr>
                <w:rFonts w:ascii="Times New Roman" w:hAnsi="Times New Roman" w:cs="Times New Roman"/>
                <w:sz w:val="20"/>
                <w:szCs w:val="20"/>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COLOR                                                   3       ASTM D1500</w:t>
            </w:r>
          </w:p>
          <w:p w:rsidR="007B2CA3" w:rsidRPr="00281542" w:rsidRDefault="00C577E6" w:rsidP="00C577E6">
            <w:pPr>
              <w:jc w:val="both"/>
              <w:rPr>
                <w:rFonts w:ascii="Arial" w:hAnsi="Arial" w:cs="Arial"/>
              </w:rPr>
            </w:pPr>
            <w:r w:rsidRPr="009D08A3">
              <w:rPr>
                <w:rFonts w:ascii="Times New Roman" w:hAnsi="Times New Roman" w:cs="Times New Roman"/>
                <w:sz w:val="26"/>
                <w:szCs w:val="26"/>
              </w:rPr>
              <w:t xml:space="preserve">The Seller guarantees </w:t>
            </w:r>
            <w:r w:rsidR="001D2B1A">
              <w:rPr>
                <w:rFonts w:ascii="Times New Roman" w:hAnsi="Times New Roman" w:cs="Times New Roman"/>
                <w:sz w:val="26"/>
                <w:szCs w:val="26"/>
              </w:rPr>
              <w:t xml:space="preserve">that there are </w:t>
            </w:r>
            <w:r w:rsidRPr="009D08A3">
              <w:rPr>
                <w:rFonts w:ascii="Times New Roman" w:hAnsi="Times New Roman" w:cs="Times New Roman"/>
                <w:sz w:val="26"/>
                <w:szCs w:val="26"/>
              </w:rPr>
              <w:t xml:space="preserve">no additives </w:t>
            </w:r>
            <w:r w:rsidR="001D2B1A">
              <w:rPr>
                <w:rFonts w:ascii="Times New Roman" w:hAnsi="Times New Roman" w:cs="Times New Roman"/>
                <w:sz w:val="26"/>
                <w:szCs w:val="26"/>
              </w:rPr>
              <w:t>in the Goods</w:t>
            </w:r>
            <w:r w:rsidR="00281542" w:rsidRPr="00281542">
              <w:rPr>
                <w:rFonts w:ascii="Times New Roman" w:hAnsi="Times New Roman" w:cs="Times New Roman"/>
                <w:sz w:val="26"/>
                <w:szCs w:val="26"/>
              </w:rPr>
              <w:t>.</w:t>
            </w:r>
          </w:p>
          <w:p w:rsidR="005A6407" w:rsidRDefault="005A6407" w:rsidP="00C577E6">
            <w:pPr>
              <w:jc w:val="both"/>
              <w:rPr>
                <w:rFonts w:ascii="Times New Roman" w:hAnsi="Times New Roman" w:cs="Times New Roman"/>
                <w:sz w:val="26"/>
                <w:szCs w:val="26"/>
                <w:lang w:val="en-GB"/>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During the Contract Period, the Buyer shall purchase and receive and the Supplier shall sell and deliver 90 000 (Ninety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with possible extra delivery of up to 30 000 (Thirty thousand) metric tons of Goods in Supplier's option under the terms of the Contract.</w:t>
            </w:r>
            <w:r w:rsidRPr="00EC4EC9">
              <w:rPr>
                <w:rFonts w:ascii="Times New Roman" w:eastAsia="Times New Roman" w:hAnsi="Times New Roman" w:cs="Times New Roman"/>
                <w:sz w:val="26"/>
                <w:szCs w:val="26"/>
                <w:lang w:eastAsia="ru-RU"/>
              </w:rPr>
              <w:t xml:space="preserve"> </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B259F" w:rsidRPr="009D08A3" w:rsidRDefault="000B259F" w:rsidP="00207ABD">
            <w:pPr>
              <w:autoSpaceDE w:val="0"/>
              <w:autoSpaceDN w:val="0"/>
              <w:adjustRightInd w:val="0"/>
              <w:spacing w:after="0" w:line="240" w:lineRule="auto"/>
              <w:jc w:val="both"/>
              <w:rPr>
                <w:rFonts w:ascii="Times New Roman" w:hAnsi="Times New Roman" w:cs="Times New Roman"/>
                <w:color w:val="FF0000"/>
                <w:sz w:val="26"/>
                <w:szCs w:val="26"/>
              </w:rPr>
            </w:pPr>
          </w:p>
        </w:tc>
        <w:tc>
          <w:tcPr>
            <w:tcW w:w="5812" w:type="dxa"/>
          </w:tcPr>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pPr>
              <w:pStyle w:val="af1"/>
              <w:rPr>
                <w:rFonts w:ascii="Times New Roman" w:hAnsi="Times New Roman" w:cs="Times New Roman"/>
                <w:b/>
                <w:sz w:val="26"/>
                <w:szCs w:val="26"/>
                <w:lang w:val="ru-RU"/>
              </w:rPr>
            </w:pPr>
          </w:p>
          <w:p w:rsidR="004B1D6C" w:rsidRPr="009D08A3" w:rsidRDefault="004B1D6C">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pPr>
              <w:pStyle w:val="af1"/>
              <w:rPr>
                <w:rFonts w:ascii="Times New Roman" w:hAnsi="Times New Roman" w:cs="Times New Roman"/>
                <w:b/>
                <w:sz w:val="26"/>
                <w:szCs w:val="26"/>
                <w:lang w:val="ru-RU"/>
              </w:rPr>
            </w:pPr>
          </w:p>
          <w:p w:rsidR="005C4B88" w:rsidRPr="009D08A3" w:rsidRDefault="00FF29E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pPr>
              <w:pStyle w:val="af1"/>
              <w:rPr>
                <w:rFonts w:ascii="Times New Roman" w:eastAsia="Times New Roman" w:hAnsi="Times New Roman" w:cs="Times New Roman"/>
                <w:bCs/>
                <w:sz w:val="26"/>
                <w:szCs w:val="26"/>
                <w:lang w:val="ru-RU" w:eastAsia="ru-RU"/>
              </w:rPr>
            </w:pPr>
          </w:p>
          <w:p w:rsidR="007A1C95" w:rsidRPr="009D08A3" w:rsidRDefault="007A1C95">
            <w:pPr>
              <w:pStyle w:val="af1"/>
              <w:rPr>
                <w:rFonts w:ascii="Times New Roman" w:eastAsia="Times New Roman" w:hAnsi="Times New Roman" w:cs="Times New Roman"/>
                <w:bCs/>
                <w:sz w:val="26"/>
                <w:szCs w:val="26"/>
                <w:lang w:val="ru-RU" w:eastAsia="ru-RU"/>
              </w:rPr>
            </w:pPr>
          </w:p>
          <w:p w:rsidR="00577A96" w:rsidRPr="009D08A3" w:rsidRDefault="00577A96">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pPr>
              <w:pStyle w:val="af1"/>
              <w:rPr>
                <w:rFonts w:ascii="Times New Roman" w:hAnsi="Times New Roman" w:cs="Times New Roman"/>
                <w:sz w:val="26"/>
                <w:szCs w:val="26"/>
                <w:lang w:val="ru-RU"/>
              </w:rPr>
            </w:pPr>
          </w:p>
          <w:p w:rsidR="00577A96" w:rsidRPr="009D08A3" w:rsidRDefault="00577A9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pPr>
              <w:pStyle w:val="NormalHengende"/>
              <w:ind w:left="0"/>
              <w:jc w:val="both"/>
              <w:rPr>
                <w:rFonts w:ascii="Times New Roman" w:hAnsi="Times New Roman"/>
                <w:sz w:val="26"/>
                <w:szCs w:val="26"/>
                <w:lang w:val="ru-RU"/>
              </w:rPr>
            </w:pP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“Контрактное к</w:t>
            </w:r>
            <w:r w:rsidR="00207ABD">
              <w:rPr>
                <w:rFonts w:ascii="Times New Roman" w:hAnsi="Times New Roman"/>
                <w:b/>
                <w:sz w:val="26"/>
                <w:szCs w:val="26"/>
                <w:lang w:val="ru-RU"/>
              </w:rPr>
              <w:t>оличество</w:t>
            </w:r>
            <w:r w:rsidRPr="009D08A3">
              <w:rPr>
                <w:rFonts w:ascii="Times New Roman" w:hAnsi="Times New Roman"/>
                <w:b/>
                <w:sz w:val="26"/>
                <w:szCs w:val="26"/>
                <w:lang w:val="ru-RU"/>
              </w:rPr>
              <w:t xml:space="preserve">”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BF648F" w:rsidRPr="00B26E07">
              <w:rPr>
                <w:rFonts w:ascii="Times New Roman" w:hAnsi="Times New Roman" w:cs="Times New Roman"/>
                <w:sz w:val="26"/>
                <w:szCs w:val="26"/>
                <w:lang w:val="ru-RU"/>
              </w:rPr>
              <w:t>3</w:t>
            </w:r>
            <w:r w:rsidR="001A3ABC">
              <w:rPr>
                <w:rFonts w:ascii="Times New Roman" w:hAnsi="Times New Roman" w:cs="Times New Roman"/>
                <w:sz w:val="26"/>
                <w:szCs w:val="26"/>
                <w:lang w:val="ru-RU"/>
              </w:rPr>
              <w:t>1</w:t>
            </w:r>
            <w:r w:rsidR="00F256E1" w:rsidRPr="00B26E07">
              <w:rPr>
                <w:rFonts w:ascii="Times New Roman" w:hAnsi="Times New Roman" w:cs="Times New Roman"/>
                <w:sz w:val="26"/>
                <w:szCs w:val="26"/>
                <w:lang w:val="ru-RU"/>
              </w:rPr>
              <w:t xml:space="preserve"> </w:t>
            </w:r>
            <w:r w:rsidR="001A3ABC">
              <w:rPr>
                <w:rFonts w:ascii="Times New Roman" w:hAnsi="Times New Roman" w:cs="Times New Roman"/>
                <w:sz w:val="26"/>
                <w:szCs w:val="26"/>
                <w:lang w:val="ru-RU"/>
              </w:rPr>
              <w:t>дека</w:t>
            </w:r>
            <w:r w:rsidR="00447CB3" w:rsidRPr="00B26E07">
              <w:rPr>
                <w:rFonts w:ascii="Times New Roman" w:hAnsi="Times New Roman" w:cs="Times New Roman"/>
                <w:sz w:val="26"/>
                <w:szCs w:val="26"/>
                <w:lang w:val="ru-RU"/>
              </w:rPr>
              <w:t>бря</w:t>
            </w:r>
            <w:r w:rsidR="00615264" w:rsidRPr="00B26E07">
              <w:rPr>
                <w:rFonts w:ascii="Times New Roman" w:hAnsi="Times New Roman" w:cs="Times New Roman"/>
                <w:sz w:val="26"/>
                <w:szCs w:val="26"/>
                <w:lang w:val="ru-RU"/>
              </w:rPr>
              <w:t xml:space="preserve"> 2020</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9D08A3"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 xml:space="preserve"> 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lang w:val="ru-RU"/>
              </w:rPr>
            </w:pPr>
            <w:r w:rsidRPr="009D08A3">
              <w:rPr>
                <w:rFonts w:ascii="Times New Roman" w:hAnsi="Times New Roman" w:cs="Times New Roman"/>
                <w:sz w:val="20"/>
                <w:szCs w:val="20"/>
                <w:lang w:val="ru-RU"/>
              </w:rPr>
              <w:t>COLOR                                                      3      ASTM D1500</w:t>
            </w:r>
          </w:p>
          <w:p w:rsidR="00C577E6" w:rsidRPr="009D08A3" w:rsidRDefault="00C577E6" w:rsidP="00C577E6">
            <w:pPr>
              <w:jc w:val="both"/>
              <w:rPr>
                <w:rFonts w:ascii="Times New Roman" w:hAnsi="Times New Roman" w:cs="Times New Roman"/>
                <w:sz w:val="20"/>
                <w:szCs w:val="20"/>
                <w:lang w:val="ru-RU"/>
              </w:rPr>
            </w:pPr>
          </w:p>
          <w:p w:rsidR="00C577E6" w:rsidRPr="009D08A3" w:rsidRDefault="00C577E6" w:rsidP="00C577E6">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Продавец гарантирует, что Продукт не будет содержать</w:t>
            </w:r>
            <w:r w:rsidRPr="009D08A3">
              <w:rPr>
                <w:rFonts w:ascii="Times New Roman" w:hAnsi="Times New Roman" w:cs="Times New Roman"/>
                <w:sz w:val="26"/>
                <w:szCs w:val="26"/>
                <w:lang w:val="ru-RU"/>
              </w:rPr>
              <w:t xml:space="preserve"> никаких присадок</w:t>
            </w:r>
            <w:r w:rsidR="00281542">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p>
          <w:p w:rsidR="003C250E" w:rsidRPr="009D08A3" w:rsidRDefault="003C250E" w:rsidP="003C250E">
            <w:pPr>
              <w:pStyle w:val="af1"/>
              <w:jc w:val="both"/>
              <w:rPr>
                <w:rFonts w:ascii="Times New Roman" w:hAnsi="Times New Roman" w:cs="Times New Roman"/>
                <w:sz w:val="26"/>
                <w:szCs w:val="26"/>
                <w:lang w:val="ru-RU"/>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Pr>
                <w:rFonts w:ascii="Times New Roman" w:eastAsia="Times New Roman" w:hAnsi="Times New Roman" w:cs="Times New Roman"/>
                <w:sz w:val="26"/>
                <w:szCs w:val="26"/>
                <w:lang w:val="ru-RU" w:eastAsia="ru-RU"/>
              </w:rPr>
              <w:t>90 </w:t>
            </w:r>
            <w:r w:rsidRPr="009D08A3">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(Девяносто тысяч)</w:t>
            </w:r>
            <w:r w:rsidRPr="009D08A3">
              <w:rPr>
                <w:rFonts w:ascii="Times New Roman" w:eastAsia="Times New Roman" w:hAnsi="Times New Roman" w:cs="Times New Roman"/>
                <w:sz w:val="26"/>
                <w:szCs w:val="26"/>
                <w:lang w:val="ru-RU" w:eastAsia="ru-RU"/>
              </w:rPr>
              <w:t xml:space="preserve"> тонн Товара (далее – «Контрактное количество») </w:t>
            </w:r>
            <w:r w:rsidRPr="00FA701D">
              <w:rPr>
                <w:rFonts w:ascii="Times New Roman" w:eastAsia="Times New Roman" w:hAnsi="Times New Roman" w:cs="Times New Roman"/>
                <w:sz w:val="26"/>
                <w:szCs w:val="26"/>
                <w:lang w:val="ru-RU" w:eastAsia="ru-RU"/>
              </w:rPr>
              <w:t>с возможной дополнительной поставкой до 30 000 (Тридцать тысяч</w:t>
            </w:r>
            <w:r w:rsidRPr="009A23BD">
              <w:rPr>
                <w:rFonts w:ascii="Times New Roman" w:eastAsia="Times New Roman" w:hAnsi="Times New Roman" w:cs="Times New Roman"/>
                <w:sz w:val="26"/>
                <w:szCs w:val="26"/>
                <w:lang w:val="ru-RU" w:eastAsia="ru-RU"/>
              </w:rPr>
              <w:t xml:space="preserve">) </w:t>
            </w:r>
            <w:r w:rsidRPr="00FA701D">
              <w:rPr>
                <w:rFonts w:ascii="Times New Roman" w:eastAsia="Times New Roman" w:hAnsi="Times New Roman" w:cs="Times New Roman"/>
                <w:sz w:val="26"/>
                <w:szCs w:val="26"/>
                <w:lang w:val="ru-RU" w:eastAsia="ru-RU"/>
              </w:rPr>
              <w:t>тонн Товара в опционе Поставщика</w:t>
            </w:r>
            <w:r>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 условиях Контракта.</w:t>
            </w:r>
          </w:p>
          <w:p w:rsidR="003C250E" w:rsidRPr="002B0ADF" w:rsidRDefault="003C250E" w:rsidP="00207ABD">
            <w:pPr>
              <w:autoSpaceDE w:val="0"/>
              <w:autoSpaceDN w:val="0"/>
              <w:adjustRightInd w:val="0"/>
              <w:spacing w:after="0" w:line="240" w:lineRule="auto"/>
              <w:jc w:val="both"/>
              <w:rPr>
                <w:rFonts w:ascii="Times New Roman" w:eastAsia="Times New Roman" w:hAnsi="Times New Roman" w:cs="Times New Roman"/>
                <w:sz w:val="26"/>
                <w:szCs w:val="26"/>
                <w:lang w:eastAsia="ru-RU"/>
              </w:rPr>
            </w:pPr>
          </w:p>
        </w:tc>
      </w:tr>
      <w:tr w:rsidR="00FF29ED" w:rsidRPr="00AA5721" w:rsidTr="00E66F9D">
        <w:trPr>
          <w:trHeight w:val="4520"/>
        </w:trPr>
        <w:tc>
          <w:tcPr>
            <w:tcW w:w="5250" w:type="dxa"/>
          </w:tcPr>
          <w:p w:rsidR="007D54B2" w:rsidRPr="009D08A3" w:rsidRDefault="007D54B2" w:rsidP="009A23BD">
            <w:pPr>
              <w:autoSpaceDE w:val="0"/>
              <w:autoSpaceDN w:val="0"/>
              <w:adjustRightInd w:val="0"/>
              <w:spacing w:after="0" w:line="240" w:lineRule="auto"/>
              <w:ind w:left="-97" w:right="-112"/>
              <w:jc w:val="both"/>
              <w:rPr>
                <w:rFonts w:ascii="Times New Roman" w:eastAsia="Times New Roman" w:hAnsi="Times New Roman" w:cs="Times New Roman"/>
                <w:sz w:val="26"/>
                <w:szCs w:val="26"/>
                <w:lang w:val="ru-RU" w:eastAsia="ru-RU"/>
              </w:rPr>
            </w:pPr>
          </w:p>
          <w:p w:rsidR="007D54B2" w:rsidRPr="009D08A3"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FA701D" w:rsidRDefault="00FA701D" w:rsidP="00304761">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C6FBD" w:rsidRPr="00304761" w:rsidRDefault="00304761" w:rsidP="00304761">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C9669D">
            <w:pPr>
              <w:pStyle w:val="af1"/>
              <w:rPr>
                <w:rFonts w:ascii="Times New Roman" w:hAnsi="Times New Roman" w:cs="Times New Roman"/>
                <w:sz w:val="26"/>
                <w:szCs w:val="26"/>
              </w:rPr>
            </w:pPr>
          </w:p>
          <w:p w:rsidR="00FA701D" w:rsidRDefault="00FA701D" w:rsidP="00C9669D">
            <w:pPr>
              <w:pStyle w:val="af1"/>
              <w:rPr>
                <w:rFonts w:ascii="Times New Roman" w:hAnsi="Times New Roman" w:cs="Times New Roman"/>
                <w:sz w:val="26"/>
                <w:szCs w:val="26"/>
              </w:rPr>
            </w:pPr>
          </w:p>
          <w:p w:rsidR="00FA701D" w:rsidRPr="00304761" w:rsidRDefault="00FA701D" w:rsidP="00C9669D">
            <w:pPr>
              <w:pStyle w:val="af1"/>
              <w:rPr>
                <w:rFonts w:ascii="Times New Roman" w:hAnsi="Times New Roman" w:cs="Times New Roman"/>
                <w:sz w:val="26"/>
                <w:szCs w:val="26"/>
              </w:rPr>
            </w:pPr>
          </w:p>
          <w:p w:rsidR="00E82CB8" w:rsidRPr="009D08A3"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41639" w:rsidRPr="009D08A3"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First vessel lot: </w:t>
            </w:r>
            <w:r w:rsidRPr="00281542">
              <w:rPr>
                <w:rFonts w:ascii="Times New Roman" w:eastAsia="Times New Roman" w:hAnsi="Times New Roman" w:cs="Times New Roman"/>
                <w:sz w:val="26"/>
                <w:szCs w:val="26"/>
                <w:lang w:eastAsia="ru-RU"/>
              </w:rPr>
              <w:t>30</w:t>
            </w:r>
            <w:r>
              <w:rPr>
                <w:rFonts w:ascii="Times New Roman" w:eastAsia="Times New Roman" w:hAnsi="Times New Roman" w:cs="Times New Roman"/>
                <w:sz w:val="26"/>
                <w:szCs w:val="26"/>
                <w:lang w:eastAsia="ru-RU"/>
              </w:rPr>
              <w:t> 000 MTs</w:t>
            </w:r>
            <w:r w:rsidR="001A3ABC" w:rsidRPr="009D08A3">
              <w:rPr>
                <w:rFonts w:ascii="Times New Roman" w:eastAsia="Times New Roman" w:hAnsi="Times New Roman" w:cs="Times New Roman"/>
                <w:sz w:val="26"/>
                <w:szCs w:val="26"/>
                <w:lang w:eastAsia="ru-RU"/>
              </w:rPr>
              <w:t xml:space="preserve"> </w:t>
            </w:r>
            <w:r w:rsidR="001A3ABC" w:rsidRPr="009D08A3">
              <w:rPr>
                <w:rFonts w:ascii="Times New Roman" w:eastAsia="Times New Roman" w:hAnsi="Times New Roman" w:cs="Times New Roman"/>
                <w:sz w:val="26"/>
                <w:szCs w:val="26"/>
                <w:lang w:eastAsia="ru-RU"/>
              </w:rPr>
              <w:t xml:space="preserve">the second decade of </w:t>
            </w:r>
            <w:r w:rsidR="001A3ABC">
              <w:rPr>
                <w:rFonts w:ascii="Times New Roman" w:eastAsia="Times New Roman" w:hAnsi="Times New Roman" w:cs="Times New Roman"/>
                <w:sz w:val="26"/>
                <w:szCs w:val="26"/>
                <w:lang w:eastAsia="ru-RU"/>
              </w:rPr>
              <w:t xml:space="preserve"> November </w:t>
            </w:r>
            <w:r w:rsidRPr="009D08A3">
              <w:rPr>
                <w:rFonts w:ascii="Times New Roman" w:eastAsia="Times New Roman" w:hAnsi="Times New Roman" w:cs="Times New Roman"/>
                <w:sz w:val="26"/>
                <w:szCs w:val="26"/>
                <w:lang w:eastAsia="ru-RU"/>
              </w:rPr>
              <w:t>2020</w:t>
            </w:r>
            <w:r>
              <w:rPr>
                <w:rFonts w:ascii="Times New Roman" w:eastAsia="Times New Roman" w:hAnsi="Times New Roman" w:cs="Times New Roman"/>
                <w:sz w:val="26"/>
                <w:szCs w:val="26"/>
                <w:lang w:eastAsia="ru-RU"/>
              </w:rPr>
              <w:t>.</w:t>
            </w: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Second vessel lot: </w:t>
            </w:r>
            <w:r>
              <w:rPr>
                <w:rFonts w:ascii="Times New Roman" w:eastAsia="Times New Roman" w:hAnsi="Times New Roman" w:cs="Times New Roman"/>
                <w:sz w:val="26"/>
                <w:szCs w:val="26"/>
                <w:lang w:eastAsia="ru-RU"/>
              </w:rPr>
              <w:t>30</w:t>
            </w:r>
            <w:r w:rsidRPr="009D08A3">
              <w:rPr>
                <w:rFonts w:ascii="Times New Roman" w:eastAsia="Times New Roman" w:hAnsi="Times New Roman" w:cs="Times New Roman"/>
                <w:sz w:val="26"/>
                <w:szCs w:val="26"/>
                <w:lang w:eastAsia="ru-RU"/>
              </w:rPr>
              <w:t xml:space="preserve"> 000 MTs: </w:t>
            </w:r>
            <w:r w:rsidR="001A3ABC">
              <w:rPr>
                <w:rFonts w:ascii="Times New Roman" w:eastAsia="Times New Roman" w:hAnsi="Times New Roman" w:cs="Times New Roman"/>
                <w:sz w:val="26"/>
                <w:szCs w:val="26"/>
                <w:lang w:eastAsia="ru-RU"/>
              </w:rPr>
              <w:t>November</w:t>
            </w:r>
            <w:r w:rsidR="001A3ABC"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2020 – the Supplier shall nominate 3-day loading window no later than 8 calendar days before the first day of the 3-day loading window.</w:t>
            </w: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Third</w:t>
            </w:r>
            <w:r w:rsidRPr="009D08A3">
              <w:rPr>
                <w:rFonts w:ascii="Times New Roman" w:eastAsia="Times New Roman" w:hAnsi="Times New Roman" w:cs="Times New Roman"/>
                <w:sz w:val="26"/>
                <w:szCs w:val="26"/>
                <w:lang w:eastAsia="ru-RU"/>
              </w:rPr>
              <w:t xml:space="preserve"> vessel lot: </w:t>
            </w:r>
            <w:r>
              <w:rPr>
                <w:rFonts w:ascii="Times New Roman" w:eastAsia="Times New Roman" w:hAnsi="Times New Roman" w:cs="Times New Roman"/>
                <w:sz w:val="26"/>
                <w:szCs w:val="26"/>
                <w:lang w:eastAsia="ru-RU"/>
              </w:rPr>
              <w:t>30</w:t>
            </w:r>
            <w:r w:rsidRPr="009D08A3">
              <w:rPr>
                <w:rFonts w:ascii="Times New Roman" w:eastAsia="Times New Roman" w:hAnsi="Times New Roman" w:cs="Times New Roman"/>
                <w:sz w:val="26"/>
                <w:szCs w:val="26"/>
                <w:lang w:eastAsia="ru-RU"/>
              </w:rPr>
              <w:t xml:space="preserve"> 000 MTs: </w:t>
            </w:r>
            <w:r w:rsidR="001A3ABC">
              <w:rPr>
                <w:rFonts w:ascii="Times New Roman" w:eastAsia="Times New Roman" w:hAnsi="Times New Roman" w:cs="Times New Roman"/>
                <w:sz w:val="26"/>
                <w:szCs w:val="26"/>
                <w:lang w:eastAsia="ru-RU"/>
              </w:rPr>
              <w:t>November</w:t>
            </w:r>
            <w:r w:rsidR="001A3ABC">
              <w:rPr>
                <w:rFonts w:ascii="Times New Roman" w:hAnsi="Times New Roman" w:cs="Times New Roman"/>
                <w:sz w:val="26"/>
                <w:szCs w:val="26"/>
              </w:rPr>
              <w:t xml:space="preserve"> -</w:t>
            </w:r>
            <w:r w:rsidR="001A3ABC">
              <w:rPr>
                <w:rFonts w:ascii="Times New Roman" w:hAnsi="Times New Roman" w:cs="Times New Roman"/>
                <w:sz w:val="26"/>
                <w:szCs w:val="26"/>
              </w:rPr>
              <w:t>December</w:t>
            </w:r>
            <w:r w:rsidRPr="009D08A3">
              <w:rPr>
                <w:rFonts w:ascii="Times New Roman" w:eastAsia="Times New Roman" w:hAnsi="Times New Roman" w:cs="Times New Roman"/>
                <w:sz w:val="26"/>
                <w:szCs w:val="26"/>
                <w:lang w:eastAsia="ru-RU"/>
              </w:rPr>
              <w:t xml:space="preserve"> 2020 – the Supplier shall nominate 3-day loading window no later than 8 calendar days before the first day of the 3-day loading window.</w:t>
            </w: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A23BD">
              <w:rPr>
                <w:rFonts w:ascii="Times New Roman" w:eastAsia="Times New Roman" w:hAnsi="Times New Roman" w:cs="Times New Roman"/>
                <w:sz w:val="26"/>
                <w:szCs w:val="26"/>
                <w:lang w:eastAsia="ru-RU"/>
              </w:rPr>
              <w:t>Fourth extra vessel lot in Supplier’s option: 30 000 MTs</w:t>
            </w:r>
            <w:r w:rsidR="001A3ABC">
              <w:rPr>
                <w:rFonts w:ascii="Times New Roman" w:eastAsia="Times New Roman" w:hAnsi="Times New Roman" w:cs="Times New Roman"/>
                <w:sz w:val="26"/>
                <w:szCs w:val="26"/>
                <w:lang w:eastAsia="ru-RU"/>
              </w:rPr>
              <w:t>:</w:t>
            </w:r>
            <w:r w:rsidRPr="009A23BD">
              <w:rPr>
                <w:rFonts w:ascii="Times New Roman" w:eastAsia="Times New Roman" w:hAnsi="Times New Roman" w:cs="Times New Roman"/>
                <w:sz w:val="26"/>
                <w:szCs w:val="26"/>
                <w:lang w:eastAsia="ru-RU"/>
              </w:rPr>
              <w:t xml:space="preserve"> </w:t>
            </w:r>
            <w:r w:rsidR="001A3ABC">
              <w:rPr>
                <w:rFonts w:ascii="Times New Roman" w:hAnsi="Times New Roman" w:cs="Times New Roman"/>
                <w:sz w:val="26"/>
                <w:szCs w:val="26"/>
              </w:rPr>
              <w:t>December</w:t>
            </w:r>
            <w:r w:rsidRPr="009A23BD">
              <w:rPr>
                <w:rFonts w:ascii="Times New Roman" w:eastAsia="Times New Roman" w:hAnsi="Times New Roman" w:cs="Times New Roman"/>
                <w:sz w:val="26"/>
                <w:szCs w:val="26"/>
                <w:lang w:eastAsia="ru-RU"/>
              </w:rPr>
              <w:t xml:space="preserve"> 2020 – the Supplier nominates 3-day</w:t>
            </w:r>
            <w:r>
              <w:rPr>
                <w:rFonts w:ascii="Times New Roman" w:eastAsia="Times New Roman" w:hAnsi="Times New Roman" w:cs="Times New Roman"/>
                <w:sz w:val="26"/>
                <w:szCs w:val="26"/>
                <w:lang w:eastAsia="ru-RU"/>
              </w:rPr>
              <w:t xml:space="preserve"> loading windows in the month of loading no later than the 25th day of the month preceding the month of loading onto vessel, or no later than 8 calendar days before the first day of the 3-day loading window.</w:t>
            </w:r>
          </w:p>
          <w:p w:rsidR="00BC118F" w:rsidRPr="009D08A3"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Laytime allowed shall be 24</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9B4E47">
            <w:pPr>
              <w:pStyle w:val="af1"/>
              <w:jc w:val="both"/>
              <w:rPr>
                <w:rFonts w:ascii="Times New Roman" w:hAnsi="Times New Roman" w:cs="Times New Roman"/>
                <w:sz w:val="26"/>
                <w:szCs w:val="26"/>
              </w:rPr>
            </w:pPr>
            <w:r w:rsidRPr="00306E57">
              <w:rPr>
                <w:rFonts w:ascii="Times New Roman" w:hAnsi="Times New Roman" w:cs="Times New Roman"/>
                <w:sz w:val="26"/>
                <w:szCs w:val="26"/>
              </w:rPr>
              <w:t>Delivery shall be made on FOB port St-Petersburg (</w:t>
            </w:r>
            <w:r>
              <w:rPr>
                <w:rFonts w:ascii="Times New Roman" w:hAnsi="Times New Roman" w:cs="Times New Roman"/>
                <w:sz w:val="26"/>
                <w:szCs w:val="26"/>
              </w:rPr>
              <w:t>PJSC</w:t>
            </w:r>
            <w:r w:rsidRPr="00306E57">
              <w:rPr>
                <w:rFonts w:ascii="Times New Roman" w:hAnsi="Times New Roman" w:cs="Times New Roman"/>
                <w:sz w:val="26"/>
                <w:szCs w:val="26"/>
              </w:rPr>
              <w:t xml:space="preserve"> «Peterbur</w:t>
            </w:r>
            <w:r>
              <w:rPr>
                <w:rFonts w:ascii="Times New Roman" w:hAnsi="Times New Roman" w:cs="Times New Roman"/>
                <w:sz w:val="26"/>
                <w:szCs w:val="26"/>
              </w:rPr>
              <w:t>g</w:t>
            </w:r>
            <w:r w:rsidRPr="00306E57">
              <w:rPr>
                <w:rFonts w:ascii="Times New Roman" w:hAnsi="Times New Roman" w:cs="Times New Roman"/>
                <w:sz w:val="26"/>
                <w:szCs w:val="26"/>
              </w:rPr>
              <w:t>skiy Neftyanoi Terminal»), the Russian Federation (in accordance with Incoterms 2010).</w:t>
            </w:r>
          </w:p>
          <w:p w:rsidR="00A603D9" w:rsidRPr="009B4E47" w:rsidRDefault="00A603D9" w:rsidP="00615264">
            <w:pPr>
              <w:pStyle w:val="af1"/>
              <w:jc w:val="both"/>
              <w:rPr>
                <w:rFonts w:ascii="Times New Roman" w:hAnsi="Times New Roman" w:cs="Times New Roman"/>
                <w:sz w:val="26"/>
                <w:szCs w:val="26"/>
              </w:rPr>
            </w:pPr>
          </w:p>
          <w:p w:rsidR="009C54B5" w:rsidRPr="009D08A3" w:rsidRDefault="009C54B5" w:rsidP="00615264">
            <w:pPr>
              <w:pStyle w:val="af1"/>
              <w:jc w:val="both"/>
              <w:rPr>
                <w:rFonts w:ascii="Times New Roman" w:hAnsi="Times New Roman" w:cs="Times New Roman"/>
                <w:sz w:val="26"/>
                <w:szCs w:val="26"/>
                <w:lang w:val="en-GB"/>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306E57">
              <w:rPr>
                <w:rFonts w:ascii="Times New Roman" w:hAnsi="Times New Roman" w:cs="Times New Roman"/>
                <w:sz w:val="26"/>
                <w:szCs w:val="26"/>
              </w:rPr>
              <w:t>FOB port St-Petersburg (</w:t>
            </w:r>
            <w:r w:rsidR="009B4E47">
              <w:rPr>
                <w:rFonts w:ascii="Times New Roman" w:hAnsi="Times New Roman" w:cs="Times New Roman"/>
                <w:sz w:val="26"/>
                <w:szCs w:val="26"/>
              </w:rPr>
              <w:t>PJSC</w:t>
            </w:r>
            <w:r w:rsidR="009B4E47" w:rsidRPr="00306E57">
              <w:rPr>
                <w:rFonts w:ascii="Times New Roman" w:hAnsi="Times New Roman" w:cs="Times New Roman"/>
                <w:sz w:val="26"/>
                <w:szCs w:val="26"/>
              </w:rPr>
              <w:t xml:space="preserve"> «Peterbur</w:t>
            </w:r>
            <w:r w:rsidR="009B4E47">
              <w:rPr>
                <w:rFonts w:ascii="Times New Roman" w:hAnsi="Times New Roman" w:cs="Times New Roman"/>
                <w:sz w:val="26"/>
                <w:szCs w:val="26"/>
              </w:rPr>
              <w:t>g</w:t>
            </w:r>
            <w:r w:rsidR="009B4E47" w:rsidRPr="00306E57">
              <w:rPr>
                <w:rFonts w:ascii="Times New Roman" w:hAnsi="Times New Roman" w:cs="Times New Roman"/>
                <w:sz w:val="26"/>
                <w:szCs w:val="26"/>
              </w:rPr>
              <w:t>skiy Neftyanoi Terminal»)</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EB394B" w:rsidRDefault="00EB394B" w:rsidP="00DF7555">
            <w:pPr>
              <w:jc w:val="both"/>
              <w:rPr>
                <w:rFonts w:ascii="Times New Roman" w:eastAsia="Times New Roman" w:hAnsi="Times New Roman" w:cs="Times New Roman"/>
                <w:sz w:val="26"/>
                <w:szCs w:val="26"/>
                <w:lang w:eastAsia="ru-RU"/>
              </w:rPr>
            </w:pPr>
          </w:p>
          <w:p w:rsidR="006C3C00" w:rsidRPr="006C3C00" w:rsidRDefault="009B4E47" w:rsidP="006C3C00">
            <w:pPr>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alendar month for which the Goods delivery was nominated shall be the month of the first day of the 3-day loading window, nominated in accordance with Cl. 5 hereof.</w:t>
            </w:r>
          </w:p>
          <w:p w:rsidR="00F12E86" w:rsidRDefault="00F12E86" w:rsidP="00F12E86">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 xml:space="preserve">and </w:t>
            </w:r>
            <w:r>
              <w:rPr>
                <w:rFonts w:ascii="Times New Roman" w:hAnsi="Times New Roman" w:cs="Times New Roman"/>
                <w:sz w:val="26"/>
                <w:szCs w:val="26"/>
              </w:rPr>
              <w:lastRenderedPageBreak/>
              <w:t>stipulated in the Memorandum signed by the Parties;</w:t>
            </w:r>
          </w:p>
          <w:p w:rsidR="007B2CA3" w:rsidRPr="009D08A3" w:rsidRDefault="00DF7555" w:rsidP="004423A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the quality shall be determined as per certificate of quality issued by independent inspector based on the analysis of the composite sample drawn from shore tanks at the port of loading before loading</w:t>
            </w: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pPr>
              <w:pStyle w:val="af1"/>
              <w:rPr>
                <w:rFonts w:ascii="Times New Roman" w:hAnsi="Times New Roman" w:cs="Times New Roman"/>
                <w:sz w:val="26"/>
                <w:szCs w:val="26"/>
              </w:rPr>
            </w:pPr>
          </w:p>
          <w:p w:rsidR="003C3B3D" w:rsidRPr="009D08A3" w:rsidRDefault="003C3B3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4F03DD" w:rsidRPr="009D08A3" w:rsidRDefault="004F03DD">
            <w:pPr>
              <w:pStyle w:val="af1"/>
              <w:rPr>
                <w:rFonts w:ascii="Times New Roman" w:hAnsi="Times New Roman" w:cs="Times New Roman"/>
                <w:sz w:val="26"/>
                <w:szCs w:val="26"/>
              </w:rPr>
            </w:pPr>
          </w:p>
          <w:p w:rsidR="009C54B5" w:rsidRPr="009D08A3"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w:t>
            </w:r>
            <w:r w:rsidR="00873E79" w:rsidRPr="009D08A3">
              <w:rPr>
                <w:rFonts w:ascii="Times New Roman" w:eastAsia="Times New Roman" w:hAnsi="Times New Roman" w:cs="Times New Roman"/>
                <w:sz w:val="26"/>
                <w:szCs w:val="26"/>
                <w:lang w:eastAsia="ru-RU"/>
              </w:rPr>
              <w:lastRenderedPageBreak/>
              <w:t>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as per standard 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A62F8D">
            <w:pPr>
              <w:pStyle w:val="af1"/>
              <w:rPr>
                <w:rFonts w:ascii="Times New Roman" w:hAnsi="Times New Roman" w:cs="Times New Roman"/>
                <w:sz w:val="26"/>
                <w:szCs w:val="26"/>
              </w:rPr>
            </w:pPr>
          </w:p>
          <w:p w:rsidR="009A23BD" w:rsidRPr="009D08A3" w:rsidRDefault="009A23BD" w:rsidP="00A62F8D">
            <w:pPr>
              <w:pStyle w:val="af1"/>
              <w:rPr>
                <w:rFonts w:ascii="Times New Roman" w:hAnsi="Times New Roman" w:cs="Times New Roman"/>
                <w:sz w:val="26"/>
                <w:szCs w:val="26"/>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on the basis of the price calculated in accordance with Article 7 and on the quantity of the Goods in tons in vacuum, specified in the bill of lading, issued for the Goods at the port of loading.</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w:t>
            </w:r>
            <w:r w:rsidRPr="009D08A3">
              <w:rPr>
                <w:rFonts w:ascii="Times New Roman" w:eastAsia="Calibri" w:hAnsi="Times New Roman" w:cs="Times New Roman"/>
                <w:sz w:val="26"/>
                <w:szCs w:val="26"/>
                <w:lang w:eastAsia="zh-TW"/>
              </w:rPr>
              <w:lastRenderedPageBreak/>
              <w:t xml:space="preserve">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against presentation by the Supplier to the Buyer of the following documents by e-mail:</w:t>
            </w:r>
          </w:p>
          <w:p w:rsidR="0075303D" w:rsidRPr="009D08A3"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615264">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15442A" w:rsidRDefault="00904423" w:rsidP="0015442A">
            <w:pPr>
              <w:jc w:val="both"/>
              <w:rPr>
                <w:lang w:val="en-AU"/>
              </w:rPr>
            </w:pPr>
            <w:r>
              <w:rPr>
                <w:rFonts w:ascii="Times New Roman" w:eastAsia="Calibri" w:hAnsi="Times New Roman" w:cs="Times New Roman"/>
                <w:sz w:val="26"/>
                <w:szCs w:val="26"/>
                <w:lang w:eastAsia="zh-TW"/>
              </w:rPr>
              <w:t xml:space="preserve">Upon Supplier’s request, as a guarantee of payment the Buyer shall issue through a first class European bank an irrevocable documentary letter of credit (issuing bank shall be  confirmed with the Supplier in advance) in favor of the Supplier, in a form acceptable to the Supplier </w:t>
            </w:r>
            <w:r>
              <w:rPr>
                <w:rFonts w:ascii="Times New Roman" w:eastAsia="Calibri" w:hAnsi="Times New Roman" w:cs="Times New Roman"/>
                <w:sz w:val="26"/>
                <w:szCs w:val="26"/>
                <w:lang w:eastAsia="zh-TW"/>
              </w:rPr>
              <w:lastRenderedPageBreak/>
              <w:t>(the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9B4040">
              <w:rPr>
                <w:lang w:val="en-AU"/>
              </w:rPr>
              <w:t>.</w:t>
            </w:r>
          </w:p>
          <w:p w:rsidR="0015442A" w:rsidRDefault="0015442A" w:rsidP="0015442A">
            <w:pPr>
              <w:jc w:val="both"/>
              <w:rPr>
                <w:lang w:val="en-AU"/>
              </w:rPr>
            </w:pPr>
          </w:p>
          <w:p w:rsidR="004B15A4" w:rsidRPr="009B4040" w:rsidRDefault="004B15A4" w:rsidP="0015442A">
            <w:pPr>
              <w:jc w:val="both"/>
              <w:rPr>
                <w:lang w:val="en-AU"/>
              </w:rPr>
            </w:pPr>
          </w:p>
          <w:p w:rsidR="0015442A" w:rsidRPr="00D06002" w:rsidRDefault="0015442A" w:rsidP="0015442A">
            <w:pPr>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t>If payment due date falls on Saturday or a New York banking holiday other than on Monday, payment will be effected on the preceding working day. If payment due date falls on Sunday or a Monday New York banking holiday, payment will be effected on the following business day.</w:t>
            </w:r>
          </w:p>
          <w:p w:rsidR="00AA5721" w:rsidRPr="009D08A3"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pPr>
              <w:pStyle w:val="af1"/>
              <w:rPr>
                <w:rFonts w:ascii="Times New Roman" w:hAnsi="Times New Roman" w:cs="Times New Roman"/>
                <w:sz w:val="26"/>
                <w:szCs w:val="26"/>
              </w:rPr>
            </w:pPr>
          </w:p>
          <w:p w:rsidR="003C2C11" w:rsidRPr="009D08A3" w:rsidRDefault="003C2C11">
            <w:pPr>
              <w:pStyle w:val="af1"/>
              <w:rPr>
                <w:rFonts w:ascii="Times New Roman" w:hAnsi="Times New Roman" w:cs="Times New Roman"/>
                <w:sz w:val="26"/>
                <w:szCs w:val="26"/>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FF29ED"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is caused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Subject to applicable law and provisions below the paying Party under this Contract may effect payment in alternative currency if either Party is unable to make or receive payment in the currency specified in this Contract as a </w:t>
            </w:r>
            <w:r w:rsidRPr="00B26E07">
              <w:rPr>
                <w:rFonts w:ascii="Times New Roman" w:hAnsi="Times New Roman" w:cs="Times New Roman"/>
                <w:sz w:val="26"/>
                <w:szCs w:val="26"/>
              </w:rPr>
              <w:lastRenderedPageBreak/>
              <w:t>consequence of:</w:t>
            </w:r>
          </w:p>
          <w:p w:rsidR="004B15A4" w:rsidRDefault="004B15A4" w:rsidP="00AF7262">
            <w:pPr>
              <w:autoSpaceDE w:val="0"/>
              <w:autoSpaceDN w:val="0"/>
              <w:adjustRightInd w:val="0"/>
              <w:jc w:val="both"/>
              <w:rPr>
                <w:rFonts w:ascii="Times New Roman" w:hAnsi="Times New Roman" w:cs="Times New Roman"/>
                <w:sz w:val="26"/>
                <w:szCs w:val="26"/>
              </w:rPr>
            </w:pP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A) A change in law or regulation; and/or </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B) A bank refusing to process payments in the Contractual Currency for whatever reason; and/or</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C) A bank refusing to process any payments in the Contractual Currency to or from one of the Parties (the “Affected Party”).</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Each Party shall promptly and in any event within seven (7) Business Days upon becoming aware of the above circumstances notify the other Party, following which the Parties shall agree:</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 xml:space="preserve">the alterative payment currency (the “Alternative Currency”); and </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the applicable exchange rate</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AF7262">
            <w:pPr>
              <w:autoSpaceDE w:val="0"/>
              <w:autoSpaceDN w:val="0"/>
              <w:adjustRightInd w:val="0"/>
              <w:jc w:val="both"/>
              <w:rPr>
                <w:rFonts w:ascii="Times New Roman" w:hAnsi="Times New Roman" w:cs="Times New Roman"/>
                <w:sz w:val="26"/>
                <w:szCs w:val="26"/>
              </w:rPr>
            </w:pPr>
          </w:p>
          <w:p w:rsid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 The Contractual Currency shall be redenominated in an Acceptable Currency at the applicable rate (displayed on the appropriate page of the Reuters/Bloomberg screen agreed by the Parties, provided that if the relevant page is </w:t>
            </w:r>
            <w:r w:rsidRPr="00B26E07">
              <w:rPr>
                <w:rFonts w:ascii="Times New Roman" w:hAnsi="Times New Roman" w:cs="Times New Roman"/>
                <w:sz w:val="26"/>
                <w:szCs w:val="26"/>
              </w:rPr>
              <w:lastRenderedPageBreak/>
              <w:t>replaced or the service ceases to be available, the Parties may specify another page or service displaying the appropriate rate) of exchange from the Contractual Currency and Acceptable Currency shall be applied.</w:t>
            </w: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Such changes as are necessary will be made to this Contract to reflect the described redenomination as soon as practically possible.</w:t>
            </w:r>
          </w:p>
          <w:p w:rsidR="00B26E07" w:rsidRPr="00B26E07" w:rsidRDefault="00B26E07" w:rsidP="00AF7262">
            <w:pPr>
              <w:autoSpaceDE w:val="0"/>
              <w:autoSpaceDN w:val="0"/>
              <w:adjustRightInd w:val="0"/>
              <w:jc w:val="both"/>
              <w:rPr>
                <w:rFonts w:ascii="Times New Roman" w:hAnsi="Times New Roman" w:cs="Times New Roman"/>
                <w:sz w:val="26"/>
                <w:szCs w:val="26"/>
              </w:rPr>
            </w:pP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The Supplier undertakes to issue the </w:t>
            </w:r>
            <w:r w:rsidR="00304761">
              <w:rPr>
                <w:rFonts w:ascii="Times New Roman" w:hAnsi="Times New Roman" w:cs="Times New Roman"/>
                <w:sz w:val="26"/>
                <w:szCs w:val="26"/>
              </w:rPr>
              <w:t>Commercial Invoice</w:t>
            </w:r>
            <w:r w:rsidRPr="00B26E07">
              <w:rPr>
                <w:rFonts w:ascii="Times New Roman" w:hAnsi="Times New Roman" w:cs="Times New Roman"/>
                <w:sz w:val="26"/>
                <w:szCs w:val="26"/>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B26E07" w:rsidRDefault="00B26E07" w:rsidP="00AF7262">
            <w:pPr>
              <w:autoSpaceDE w:val="0"/>
              <w:autoSpaceDN w:val="0"/>
              <w:adjustRightInd w:val="0"/>
              <w:jc w:val="both"/>
              <w:rPr>
                <w:rFonts w:ascii="Times New Roman" w:hAnsi="Times New Roman" w:cs="Times New Roman"/>
                <w:sz w:val="26"/>
                <w:szCs w:val="26"/>
              </w:rPr>
            </w:pPr>
          </w:p>
          <w:p w:rsidR="00801B71" w:rsidRPr="00B26E07" w:rsidRDefault="00801B71" w:rsidP="00AF7262">
            <w:pPr>
              <w:autoSpaceDE w:val="0"/>
              <w:autoSpaceDN w:val="0"/>
              <w:adjustRightInd w:val="0"/>
              <w:jc w:val="both"/>
              <w:rPr>
                <w:rFonts w:ascii="Times New Roman" w:hAnsi="Times New Roman" w:cs="Times New Roman"/>
                <w:sz w:val="26"/>
                <w:szCs w:val="26"/>
              </w:rPr>
            </w:pPr>
          </w:p>
          <w:p w:rsidR="00AF7262" w:rsidRPr="009D08A3" w:rsidRDefault="00AF7262" w:rsidP="00AF7262">
            <w:pPr>
              <w:pStyle w:val="af1"/>
              <w:jc w:val="both"/>
              <w:rPr>
                <w:rFonts w:ascii="Times New Roman" w:hAnsi="Times New Roman" w:cs="Times New Roman"/>
                <w:sz w:val="26"/>
                <w:szCs w:val="26"/>
              </w:rPr>
            </w:pPr>
            <w:r w:rsidRPr="00B26E07">
              <w:rPr>
                <w:rFonts w:ascii="Times New Roman" w:hAnsi="Times New Roman" w:cs="Times New Roman"/>
                <w:sz w:val="26"/>
                <w:szCs w:val="26"/>
              </w:rPr>
              <w:t xml:space="preserve"> “Acceptable Currency" means any of the following currencies, which can be legally used for payment: Swiss Franc (CHF), Euro (EUR), Hong Kong Dollars (HKD), Singapore dollar (SGD) »</w:t>
            </w:r>
          </w:p>
          <w:p w:rsidR="00412205" w:rsidRPr="009D08A3" w:rsidRDefault="00412205">
            <w:pPr>
              <w:pStyle w:val="af1"/>
              <w:rPr>
                <w:rFonts w:ascii="Times New Roman" w:hAnsi="Times New Roman" w:cs="Times New Roman"/>
                <w:sz w:val="26"/>
                <w:szCs w:val="26"/>
              </w:rPr>
            </w:pPr>
          </w:p>
          <w:p w:rsidR="00F87A1D" w:rsidRPr="009D08A3" w:rsidRDefault="00F87A1D">
            <w:pPr>
              <w:pStyle w:val="af1"/>
              <w:rPr>
                <w:rFonts w:ascii="Times New Roman" w:hAnsi="Times New Roman" w:cs="Times New Roman"/>
                <w:sz w:val="26"/>
                <w:szCs w:val="26"/>
              </w:rPr>
            </w:pPr>
          </w:p>
          <w:p w:rsidR="00721EC3" w:rsidRPr="009D08A3"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pPr>
              <w:pStyle w:val="af1"/>
              <w:rPr>
                <w:rFonts w:ascii="Times New Roman" w:hAnsi="Times New Roman" w:cs="Times New Roman"/>
                <w:sz w:val="26"/>
                <w:szCs w:val="26"/>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lastRenderedPageBreak/>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Copies of the documents mentioned in first paragraph certified by the chief executive officer of the respective Party (or other authorized person) shall be submitted to other Party during the Contract Period.</w:t>
            </w:r>
          </w:p>
          <w:p w:rsidR="004615C6"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D08A3" w:rsidRDefault="00C9669D"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lastRenderedPageBreak/>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2 (Two) Business Days before the beginning of 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w:t>
            </w:r>
            <w:r w:rsidRPr="009D08A3">
              <w:rPr>
                <w:rFonts w:ascii="Times New Roman" w:eastAsia="Times New Roman" w:hAnsi="Times New Roman" w:cs="Times New Roman"/>
                <w:sz w:val="26"/>
                <w:szCs w:val="26"/>
                <w:lang w:eastAsia="ru-RU"/>
              </w:rPr>
              <w:lastRenderedPageBreak/>
              <w:t>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9908D9" w:rsidRPr="009D08A3"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lastRenderedPageBreak/>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21EC3" w:rsidRPr="009D08A3"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w:t>
            </w:r>
            <w:r w:rsidRPr="009D08A3">
              <w:rPr>
                <w:rFonts w:ascii="Times New Roman" w:eastAsia="Times New Roman" w:hAnsi="Times New Roman" w:cs="Times New Roman"/>
                <w:sz w:val="26"/>
                <w:szCs w:val="26"/>
                <w:lang w:eastAsia="ru-RU"/>
              </w:rPr>
              <w:lastRenderedPageBreak/>
              <w:t>any other correspondence in connection with the settlement of disputes between the Parties.</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response to the claim is not received within the period of time established under this Contract for that purposes, and the receiving Party fails to take any actions in actual performance of the claim, the claiming Party shall be entitled to consider such omissions as the rejection of the claim.</w:t>
            </w:r>
          </w:p>
          <w:p w:rsidR="002C1A1F" w:rsidRPr="009D08A3"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w:t>
            </w:r>
            <w:r w:rsidRPr="009D08A3">
              <w:rPr>
                <w:rFonts w:ascii="Times New Roman" w:eastAsia="Times New Roman" w:hAnsi="Times New Roman" w:cs="Times New Roman"/>
                <w:sz w:val="26"/>
                <w:szCs w:val="26"/>
                <w:lang w:eastAsia="ru-RU"/>
              </w:rPr>
              <w:lastRenderedPageBreak/>
              <w:t xml:space="preserve">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w:t>
            </w:r>
            <w:r w:rsidRPr="009D08A3">
              <w:rPr>
                <w:rFonts w:ascii="Times New Roman" w:eastAsia="Times New Roman" w:hAnsi="Times New Roman" w:cs="Times New Roman"/>
                <w:sz w:val="26"/>
                <w:szCs w:val="26"/>
                <w:lang w:val="en-GB" w:eastAsia="ru-RU"/>
              </w:rPr>
              <w:lastRenderedPageBreak/>
              <w:t xml:space="preserve">suggestion, request or direction or for the benefit of any of the above-described persons and entities.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pPr>
              <w:pStyle w:val="af1"/>
              <w:rPr>
                <w:rFonts w:ascii="Times New Roman" w:hAnsi="Times New Roman" w:cs="Times New Roman"/>
                <w:sz w:val="26"/>
                <w:szCs w:val="26"/>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calendar days of the </w:t>
            </w:r>
            <w:r w:rsidRPr="009D08A3">
              <w:rPr>
                <w:rFonts w:ascii="Times New Roman" w:hAnsi="Times New Roman" w:cs="Times New Roman"/>
                <w:sz w:val="26"/>
                <w:szCs w:val="26"/>
              </w:rPr>
              <w:lastRenderedPageBreak/>
              <w:t>date of disconnection of loading hoses.</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Laytime or, if the Vessel is on demurrage, demurrage shall run until the cargo hoses have been finally disconnected upon completion of 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lastRenderedPageBreak/>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shall be in breach of the 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lastRenderedPageBreak/>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after the day 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w:t>
            </w:r>
            <w:r w:rsidRPr="009D08A3">
              <w:rPr>
                <w:rFonts w:ascii="Times New Roman" w:eastAsia="Times New Roman" w:hAnsi="Times New Roman" w:cs="Times New Roman"/>
                <w:sz w:val="26"/>
                <w:szCs w:val="26"/>
                <w:lang w:eastAsia="ru-RU"/>
              </w:rPr>
              <w:lastRenderedPageBreak/>
              <w:t>considered null and void.</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evidence.</w:t>
            </w: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3D1C9B">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3D1C9B">
              <w:rPr>
                <w:rFonts w:ascii="Times New Roman" w:eastAsia="Times New Roman" w:hAnsi="Times New Roman" w:cs="Times New Roman"/>
                <w:sz w:val="26"/>
                <w:szCs w:val="26"/>
                <w:lang w:eastAsia="ru-RU"/>
              </w:rPr>
              <w:t>Shugaeva T.A.</w:t>
            </w:r>
            <w:r w:rsidRPr="009D08A3">
              <w:rPr>
                <w:rFonts w:ascii="Times New Roman" w:eastAsia="Times New Roman" w:hAnsi="Times New Roman" w:cs="Times New Roman"/>
                <w:sz w:val="26"/>
                <w:szCs w:val="26"/>
                <w:lang w:eastAsia="ru-RU"/>
              </w:rPr>
              <w:t xml:space="preserve">., (4-th floor) , contact phone (8553) </w:t>
            </w:r>
            <w:r w:rsidR="003D1C9B" w:rsidRPr="009A23BD">
              <w:rPr>
                <w:rFonts w:ascii="Times New Roman" w:hAnsi="Times New Roman" w:cs="Times New Roman"/>
                <w:sz w:val="26"/>
                <w:szCs w:val="26"/>
              </w:rPr>
              <w:t>307</w:t>
            </w:r>
            <w:r w:rsidR="003D1C9B">
              <w:rPr>
                <w:rFonts w:ascii="Times New Roman" w:hAnsi="Times New Roman" w:cs="Times New Roman"/>
                <w:sz w:val="26"/>
                <w:szCs w:val="26"/>
              </w:rPr>
              <w:t>78</w:t>
            </w:r>
            <w:r w:rsidR="003D1C9B" w:rsidRPr="009A23BD">
              <w:rPr>
                <w:rFonts w:ascii="Times New Roman" w:hAnsi="Times New Roman" w:cs="Times New Roman"/>
                <w:sz w:val="26"/>
                <w:szCs w:val="26"/>
              </w:rPr>
              <w:t xml:space="preserve">2, e-mail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rPr>
              <w:t>4_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t>21 SALES AGENT:</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F973D5"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Deals with the Buyer's claim(s) on demurrage, carries on correspondence with the Buyer, requests necessary confirming documents and clarifications, settles claims providing the </w:t>
            </w:r>
            <w:r w:rsidRPr="009D08A3">
              <w:rPr>
                <w:rFonts w:ascii="Times New Roman" w:hAnsi="Times New Roman" w:cs="Times New Roman"/>
                <w:sz w:val="26"/>
                <w:szCs w:val="26"/>
                <w:lang w:val="en-GB"/>
              </w:rPr>
              <w:lastRenderedPageBreak/>
              <w:t>correspondence of Buyer's claim invoices to the terms of the Contract.</w:t>
            </w: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above-stated additional expenses;</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w:t>
            </w:r>
            <w:r w:rsidRPr="009D08A3">
              <w:rPr>
                <w:rFonts w:ascii="Times New Roman" w:eastAsia="Times New Roman" w:hAnsi="Times New Roman" w:cs="Times New Roman"/>
                <w:sz w:val="26"/>
                <w:szCs w:val="26"/>
                <w:lang w:val="en-GB" w:eastAsia="ru-RU"/>
              </w:rPr>
              <w:lastRenderedPageBreak/>
              <w:t xml:space="preserve">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D) notwithstanding any prior acceptance of the 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Save where the vessel has failed to comply with the requirements of the isps code, or, within the usa and us territories or waters, with the mtsa, supplier shall be responsible for any demurrage actually incurred by buyer arising from delay to </w:t>
            </w:r>
            <w:r w:rsidRPr="009D08A3">
              <w:rPr>
                <w:rFonts w:ascii="Times New Roman" w:eastAsia="Times New Roman" w:hAnsi="Times New Roman" w:cs="Times New Roman"/>
                <w:sz w:val="26"/>
                <w:szCs w:val="26"/>
                <w:lang w:val="en-GB" w:eastAsia="ru-RU"/>
              </w:rPr>
              <w:lastRenderedPageBreak/>
              <w:t>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A71830" w:rsidRPr="009D08A3"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curr.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curr.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Pr="009D08A3"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lastRenderedPageBreak/>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7A1C95">
            <w:pPr>
              <w:pStyle w:val="af1"/>
              <w:rPr>
                <w:rFonts w:ascii="Times New Roman" w:hAnsi="Times New Roman" w:cs="Times New Roman"/>
                <w:sz w:val="26"/>
                <w:szCs w:val="26"/>
                <w:lang w:val="ru-RU"/>
              </w:rPr>
            </w:pPr>
          </w:p>
          <w:p w:rsidR="00FF29ED" w:rsidRPr="009D08A3" w:rsidRDefault="00FF29ED" w:rsidP="00A05AD1">
            <w:pPr>
              <w:pStyle w:val="af1"/>
              <w:tabs>
                <w:tab w:val="left" w:pos="3164"/>
              </w:tabs>
              <w:ind w:left="2880" w:hanging="567"/>
              <w:rPr>
                <w:rFonts w:ascii="Times New Roman" w:hAnsi="Times New Roman" w:cs="Times New Roman"/>
                <w:sz w:val="26"/>
                <w:szCs w:val="26"/>
                <w:lang w:val="ru-RU"/>
              </w:rPr>
            </w:pPr>
          </w:p>
        </w:tc>
        <w:tc>
          <w:tcPr>
            <w:tcW w:w="5812" w:type="dxa"/>
          </w:tcPr>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183A69" w:rsidRPr="009A23BD" w:rsidRDefault="007D54B2">
            <w:pPr>
              <w:pStyle w:val="af1"/>
              <w:jc w:val="both"/>
              <w:rPr>
                <w:rFonts w:ascii="Times New Roman" w:hAnsi="Times New Roman" w:cs="Times New Roman"/>
                <w:sz w:val="26"/>
                <w:szCs w:val="26"/>
                <w:lang w:val="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183A69" w:rsidRPr="009D08A3" w:rsidRDefault="00183A69" w:rsidP="00183A6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pPr>
              <w:pStyle w:val="af1"/>
              <w:jc w:val="both"/>
              <w:rPr>
                <w:rFonts w:ascii="Times New Roman" w:hAnsi="Times New Roman" w:cs="Times New Roman"/>
                <w:b/>
                <w:sz w:val="26"/>
                <w:szCs w:val="26"/>
                <w:lang w:val="ru-RU"/>
              </w:rPr>
            </w:pPr>
          </w:p>
          <w:p w:rsidR="007D54B2" w:rsidRPr="009D08A3" w:rsidRDefault="007D54B2">
            <w:pPr>
              <w:pStyle w:val="af1"/>
              <w:rPr>
                <w:rFonts w:ascii="Times New Roman" w:hAnsi="Times New Roman" w:cs="Times New Roman"/>
                <w:sz w:val="26"/>
                <w:szCs w:val="26"/>
                <w:lang w:val="ru-RU"/>
              </w:rPr>
            </w:pPr>
          </w:p>
          <w:p w:rsidR="00A603D9" w:rsidRPr="009D08A3"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AE723B">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9A23BD">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Первая судовая партия: 30</w:t>
            </w:r>
            <w:r>
              <w:rPr>
                <w:rFonts w:ascii="Times New Roman" w:eastAsia="Times New Roman" w:hAnsi="Times New Roman" w:cs="Times New Roman"/>
                <w:sz w:val="26"/>
                <w:szCs w:val="26"/>
                <w:lang w:val="ru-RU" w:eastAsia="ru-RU"/>
              </w:rPr>
              <w:t> </w:t>
            </w:r>
            <w:r w:rsidRPr="00B26E07">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тонн: вторая декада </w:t>
            </w:r>
            <w:r w:rsidR="00E210F7">
              <w:rPr>
                <w:rFonts w:ascii="Times New Roman" w:eastAsia="Times New Roman" w:hAnsi="Times New Roman" w:cs="Times New Roman"/>
                <w:sz w:val="26"/>
                <w:szCs w:val="26"/>
                <w:lang w:val="ru-RU" w:eastAsia="ru-RU"/>
              </w:rPr>
              <w:t>ноября</w:t>
            </w:r>
            <w:r w:rsidRPr="00B26E07">
              <w:rPr>
                <w:rFonts w:ascii="Times New Roman" w:eastAsia="Times New Roman" w:hAnsi="Times New Roman" w:cs="Times New Roman"/>
                <w:sz w:val="26"/>
                <w:szCs w:val="26"/>
                <w:lang w:val="ru-RU" w:eastAsia="ru-RU"/>
              </w:rPr>
              <w:t xml:space="preserve"> 2020г.</w:t>
            </w:r>
          </w:p>
          <w:p w:rsidR="00041639" w:rsidRPr="00B26E07" w:rsidRDefault="00041639" w:rsidP="00041639">
            <w:pPr>
              <w:autoSpaceDE w:val="0"/>
              <w:autoSpaceDN w:val="0"/>
              <w:adjustRightInd w:val="0"/>
              <w:spacing w:after="0" w:line="240" w:lineRule="auto"/>
              <w:jc w:val="both"/>
              <w:rPr>
                <w:rFonts w:ascii="Times New Roman" w:hAnsi="Times New Roman"/>
                <w:sz w:val="26"/>
                <w:szCs w:val="26"/>
                <w:lang w:val="ru-RU"/>
              </w:rPr>
            </w:pPr>
            <w:r w:rsidRPr="00B26E07">
              <w:rPr>
                <w:rFonts w:ascii="Times New Roman" w:eastAsia="Times New Roman" w:hAnsi="Times New Roman" w:cs="Times New Roman"/>
                <w:sz w:val="26"/>
                <w:szCs w:val="26"/>
                <w:lang w:val="ru-RU" w:eastAsia="ru-RU"/>
              </w:rPr>
              <w:t>Вторая судовая партия: 30</w:t>
            </w:r>
            <w:r>
              <w:rPr>
                <w:rFonts w:ascii="Times New Roman" w:eastAsia="Times New Roman" w:hAnsi="Times New Roman" w:cs="Times New Roman"/>
                <w:sz w:val="26"/>
                <w:szCs w:val="26"/>
                <w:lang w:val="ru-RU" w:eastAsia="ru-RU"/>
              </w:rPr>
              <w:t> </w:t>
            </w:r>
            <w:r w:rsidRPr="00B26E07">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тонн: </w:t>
            </w:r>
            <w:r w:rsidR="00E210F7">
              <w:rPr>
                <w:rFonts w:ascii="Times New Roman" w:eastAsia="Times New Roman" w:hAnsi="Times New Roman" w:cs="Times New Roman"/>
                <w:sz w:val="26"/>
                <w:szCs w:val="26"/>
                <w:lang w:val="ru-RU" w:eastAsia="ru-RU"/>
              </w:rPr>
              <w:t>ноябрь</w:t>
            </w:r>
            <w:r w:rsidRPr="00B26E07">
              <w:rPr>
                <w:rFonts w:ascii="Times New Roman" w:eastAsia="Times New Roman" w:hAnsi="Times New Roman" w:cs="Times New Roman"/>
                <w:sz w:val="26"/>
                <w:szCs w:val="26"/>
                <w:lang w:val="ru-RU" w:eastAsia="ru-RU"/>
              </w:rPr>
              <w:t xml:space="preserve"> 2020г. - </w:t>
            </w:r>
            <w:r w:rsidRPr="00B26E07">
              <w:rPr>
                <w:rFonts w:ascii="Times New Roman" w:hAnsi="Times New Roman"/>
                <w:sz w:val="26"/>
                <w:szCs w:val="26"/>
                <w:lang w:val="ru-RU"/>
              </w:rPr>
              <w:t>Поставщик номинирует 3-х дневное окно не позднее 8 календарных дней до первого дня 3-дневного погрузочного окна.</w:t>
            </w:r>
          </w:p>
          <w:p w:rsidR="00041639" w:rsidRDefault="00041639" w:rsidP="00041639">
            <w:pPr>
              <w:autoSpaceDE w:val="0"/>
              <w:autoSpaceDN w:val="0"/>
              <w:adjustRightInd w:val="0"/>
              <w:spacing w:after="0" w:line="240" w:lineRule="auto"/>
              <w:jc w:val="both"/>
              <w:rPr>
                <w:rFonts w:ascii="Times New Roman" w:hAnsi="Times New Roman"/>
                <w:sz w:val="26"/>
                <w:szCs w:val="26"/>
                <w:lang w:val="ru-RU"/>
              </w:rPr>
            </w:pPr>
            <w:r w:rsidRPr="00B26E07">
              <w:rPr>
                <w:rFonts w:ascii="Times New Roman" w:hAnsi="Times New Roman"/>
                <w:sz w:val="26"/>
                <w:szCs w:val="26"/>
                <w:lang w:val="ru-RU"/>
              </w:rPr>
              <w:t>Третья судовая партия</w:t>
            </w:r>
            <w:r w:rsidRPr="00B26E07">
              <w:rPr>
                <w:rFonts w:ascii="Times New Roman" w:eastAsia="Times New Roman" w:hAnsi="Times New Roman" w:cs="Times New Roman"/>
                <w:sz w:val="26"/>
                <w:szCs w:val="26"/>
                <w:lang w:val="ru-RU" w:eastAsia="ru-RU"/>
              </w:rPr>
              <w:t>: 30</w:t>
            </w:r>
            <w:r>
              <w:rPr>
                <w:rFonts w:ascii="Times New Roman" w:eastAsia="Times New Roman" w:hAnsi="Times New Roman" w:cs="Times New Roman"/>
                <w:sz w:val="26"/>
                <w:szCs w:val="26"/>
                <w:lang w:val="ru-RU" w:eastAsia="ru-RU"/>
              </w:rPr>
              <w:t> </w:t>
            </w:r>
            <w:r w:rsidRPr="00B26E07">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тонн: </w:t>
            </w:r>
            <w:r w:rsidR="00E210F7">
              <w:rPr>
                <w:rFonts w:ascii="Times New Roman" w:eastAsia="Times New Roman" w:hAnsi="Times New Roman" w:cs="Times New Roman"/>
                <w:sz w:val="26"/>
                <w:szCs w:val="26"/>
                <w:lang w:val="ru-RU" w:eastAsia="ru-RU"/>
              </w:rPr>
              <w:t>ноябрь-декабрь 2020</w:t>
            </w:r>
            <w:r w:rsidRPr="00B26E07">
              <w:rPr>
                <w:rFonts w:ascii="Times New Roman" w:eastAsia="Times New Roman" w:hAnsi="Times New Roman" w:cs="Times New Roman"/>
                <w:sz w:val="26"/>
                <w:szCs w:val="26"/>
                <w:lang w:val="ru-RU" w:eastAsia="ru-RU"/>
              </w:rPr>
              <w:t xml:space="preserve">г. - </w:t>
            </w:r>
            <w:r w:rsidRPr="00B26E07">
              <w:rPr>
                <w:rFonts w:ascii="Times New Roman" w:hAnsi="Times New Roman"/>
                <w:sz w:val="26"/>
                <w:szCs w:val="26"/>
                <w:lang w:val="ru-RU"/>
              </w:rPr>
              <w:t>Поставщик номинирует 3-х дневное окно не позднее 8 календарных дней до первого дня 3-дневного погрузочного окна.</w:t>
            </w:r>
          </w:p>
          <w:p w:rsidR="001A3ABC" w:rsidRPr="00B26E07" w:rsidRDefault="001A3ABC" w:rsidP="00041639">
            <w:pPr>
              <w:autoSpaceDE w:val="0"/>
              <w:autoSpaceDN w:val="0"/>
              <w:adjustRightInd w:val="0"/>
              <w:spacing w:after="0" w:line="240" w:lineRule="auto"/>
              <w:jc w:val="both"/>
              <w:rPr>
                <w:rFonts w:ascii="Times New Roman" w:hAnsi="Times New Roman"/>
                <w:sz w:val="26"/>
                <w:szCs w:val="26"/>
                <w:lang w:val="ru-RU"/>
              </w:rPr>
            </w:pPr>
            <w:bookmarkStart w:id="15" w:name="_GoBack"/>
            <w:bookmarkEnd w:id="15"/>
          </w:p>
          <w:p w:rsidR="00041639" w:rsidRPr="009D08A3" w:rsidRDefault="00041639" w:rsidP="00041639">
            <w:pPr>
              <w:autoSpaceDE w:val="0"/>
              <w:autoSpaceDN w:val="0"/>
              <w:adjustRightInd w:val="0"/>
              <w:spacing w:after="0" w:line="240" w:lineRule="auto"/>
              <w:jc w:val="both"/>
              <w:rPr>
                <w:rFonts w:ascii="Times New Roman" w:hAnsi="Times New Roman"/>
                <w:sz w:val="26"/>
                <w:szCs w:val="26"/>
                <w:lang w:val="ru-RU"/>
              </w:rPr>
            </w:pPr>
            <w:r w:rsidRPr="00B26E07">
              <w:rPr>
                <w:rFonts w:ascii="Times New Roman" w:hAnsi="Times New Roman"/>
                <w:sz w:val="26"/>
                <w:szCs w:val="26"/>
                <w:lang w:val="ru-RU"/>
              </w:rPr>
              <w:t xml:space="preserve">Четвертая </w:t>
            </w:r>
            <w:r w:rsidRPr="00FA701D">
              <w:rPr>
                <w:rFonts w:ascii="Times New Roman" w:hAnsi="Times New Roman"/>
                <w:sz w:val="26"/>
                <w:szCs w:val="26"/>
                <w:lang w:val="ru-RU"/>
              </w:rPr>
              <w:t>дополнительная судовая партия в опционе Поставщика</w:t>
            </w:r>
            <w:r w:rsidRPr="00FA701D">
              <w:rPr>
                <w:rFonts w:ascii="Times New Roman" w:eastAsia="Times New Roman" w:hAnsi="Times New Roman" w:cs="Times New Roman"/>
                <w:sz w:val="26"/>
                <w:szCs w:val="26"/>
                <w:lang w:val="ru-RU" w:eastAsia="ru-RU"/>
              </w:rPr>
              <w:t>: 30</w:t>
            </w:r>
            <w:r>
              <w:rPr>
                <w:rFonts w:ascii="Times New Roman" w:eastAsia="Times New Roman" w:hAnsi="Times New Roman" w:cs="Times New Roman"/>
                <w:sz w:val="26"/>
                <w:szCs w:val="26"/>
                <w:lang w:val="ru-RU" w:eastAsia="ru-RU"/>
              </w:rPr>
              <w:t> </w:t>
            </w:r>
            <w:r w:rsidRPr="00FA701D">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Pr="00FA701D">
              <w:rPr>
                <w:rFonts w:ascii="Times New Roman" w:eastAsia="Times New Roman" w:hAnsi="Times New Roman" w:cs="Times New Roman"/>
                <w:sz w:val="26"/>
                <w:szCs w:val="26"/>
                <w:lang w:val="ru-RU" w:eastAsia="ru-RU"/>
              </w:rPr>
              <w:t xml:space="preserve">тонн: </w:t>
            </w:r>
            <w:r w:rsidR="00E210F7">
              <w:rPr>
                <w:rFonts w:ascii="Times New Roman" w:eastAsia="Times New Roman" w:hAnsi="Times New Roman" w:cs="Times New Roman"/>
                <w:sz w:val="26"/>
                <w:szCs w:val="26"/>
                <w:lang w:val="ru-RU" w:eastAsia="ru-RU"/>
              </w:rPr>
              <w:t>декабрь</w:t>
            </w:r>
            <w:r w:rsidRPr="00FA701D">
              <w:rPr>
                <w:rFonts w:ascii="Times New Roman" w:eastAsia="Times New Roman" w:hAnsi="Times New Roman" w:cs="Times New Roman"/>
                <w:sz w:val="26"/>
                <w:szCs w:val="26"/>
                <w:lang w:val="ru-RU" w:eastAsia="ru-RU"/>
              </w:rPr>
              <w:t xml:space="preserve"> 2020- </w:t>
            </w:r>
            <w:r w:rsidRPr="00FA701D">
              <w:rPr>
                <w:rFonts w:ascii="Times New Roman" w:hAnsi="Times New Roman"/>
                <w:sz w:val="26"/>
                <w:szCs w:val="26"/>
                <w:lang w:val="ru-RU"/>
              </w:rPr>
              <w:t>Поставщик номинирует 3-х дневное окно не позднее 25-го</w:t>
            </w:r>
            <w:r w:rsidRPr="00B26E07">
              <w:rPr>
                <w:rFonts w:ascii="Times New Roman" w:hAnsi="Times New Roman"/>
                <w:sz w:val="26"/>
                <w:szCs w:val="26"/>
                <w:lang w:val="ru-RU"/>
              </w:rPr>
              <w:t xml:space="preserve"> числа</w:t>
            </w:r>
            <w:r w:rsidRPr="00B26E07">
              <w:rPr>
                <w:rFonts w:ascii="Times New Roman" w:hAnsi="Times New Roman"/>
                <w:sz w:val="26"/>
                <w:szCs w:val="26"/>
              </w:rPr>
              <w:t> </w:t>
            </w:r>
            <w:r w:rsidRPr="00B26E07">
              <w:rPr>
                <w:rFonts w:ascii="Times New Roman" w:hAnsi="Times New Roman"/>
                <w:sz w:val="26"/>
                <w:szCs w:val="26"/>
                <w:lang w:val="ru-RU"/>
              </w:rPr>
              <w:t>месяца, предшествующего месяцу погрузки на танкеры, или не позднее 8 календарных дней до первого дня 3-хдневного погрузочного окна</w:t>
            </w:r>
          </w:p>
          <w:p w:rsidR="00721EC3" w:rsidRPr="009D08A3" w:rsidRDefault="00721EC3">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Норматив сталийного времени составляет 24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Pr="009D08A3"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9B4E47">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Инкотермс 2010).</w:t>
            </w:r>
          </w:p>
          <w:p w:rsidR="009B4E47" w:rsidRPr="00306E57" w:rsidRDefault="009B4E47" w:rsidP="009B4E47">
            <w:pPr>
              <w:pStyle w:val="af1"/>
              <w:rPr>
                <w:rFonts w:ascii="Times New Roman" w:hAnsi="Times New Roman" w:cs="Times New Roman"/>
                <w:sz w:val="26"/>
                <w:szCs w:val="26"/>
                <w:lang w:val="ru-RU"/>
              </w:rPr>
            </w:pPr>
          </w:p>
          <w:p w:rsidR="00245E75" w:rsidRPr="009D08A3" w:rsidRDefault="00245E75">
            <w:pPr>
              <w:pStyle w:val="af1"/>
              <w:rPr>
                <w:rFonts w:ascii="Times New Roman" w:hAnsi="Times New Roman" w:cs="Times New Roman"/>
                <w:sz w:val="26"/>
                <w:szCs w:val="26"/>
                <w:lang w:val="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pPr>
              <w:pStyle w:val="af1"/>
              <w:rPr>
                <w:rFonts w:ascii="Times New Roman" w:hAnsi="Times New Roman" w:cs="Times New Roman"/>
                <w:sz w:val="26"/>
                <w:szCs w:val="26"/>
                <w:lang w:val="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B4E47" w:rsidRDefault="001140B5"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r w:rsidR="009B4E47" w:rsidRPr="009B4E47">
              <w:rPr>
                <w:lang w:val="ru-RU"/>
              </w:rPr>
              <w:t xml:space="preserve">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под заголовком BARGES FOB Rotterdam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9B4E47"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6C3C00"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Pr="009D08A3"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lastRenderedPageBreak/>
              <w:t>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CA61CF" w:rsidRPr="009D08A3" w:rsidRDefault="00CA61CF" w:rsidP="00F6797B">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pPr>
              <w:pStyle w:val="af1"/>
              <w:jc w:val="both"/>
              <w:rPr>
                <w:rFonts w:ascii="Times New Roman" w:hAnsi="Times New Roman" w:cs="Times New Roman"/>
                <w:sz w:val="26"/>
                <w:szCs w:val="26"/>
                <w:lang w:val="ru-RU"/>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w:t>
            </w:r>
            <w:r w:rsidRPr="009D08A3">
              <w:rPr>
                <w:rFonts w:ascii="Times New Roman" w:eastAsia="Times New Roman" w:hAnsi="Times New Roman" w:cs="Times New Roman"/>
                <w:sz w:val="26"/>
                <w:szCs w:val="26"/>
                <w:lang w:val="ru-RU" w:eastAsia="ru-RU"/>
              </w:rPr>
              <w:lastRenderedPageBreak/>
              <w:t>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ля определения качества и 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 xml:space="preserve">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w:t>
            </w:r>
            <w:r w:rsidRPr="009D08A3">
              <w:rPr>
                <w:rFonts w:ascii="Times New Roman" w:eastAsia="Calibri" w:hAnsi="Times New Roman" w:cs="Times New Roman"/>
                <w:sz w:val="26"/>
                <w:szCs w:val="26"/>
                <w:lang w:val="ru-RU" w:eastAsia="zh-TW"/>
              </w:rPr>
              <w:lastRenderedPageBreak/>
              <w:t>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Default="004615C6"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15442A" w:rsidRPr="009D08A3" w:rsidRDefault="0015442A" w:rsidP="00615264">
            <w:pPr>
              <w:widowControl/>
              <w:spacing w:after="0" w:line="240" w:lineRule="auto"/>
              <w:jc w:val="both"/>
              <w:rPr>
                <w:rFonts w:ascii="Times New Roman" w:eastAsia="Calibri" w:hAnsi="Times New Roman" w:cs="Times New Roman"/>
                <w:sz w:val="26"/>
                <w:szCs w:val="26"/>
                <w:lang w:val="ru-RU" w:eastAsia="zh-TW"/>
              </w:rPr>
            </w:pP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Pr>
                <w:rFonts w:ascii="Times New Roman" w:eastAsia="Calibri" w:hAnsi="Times New Roman" w:cs="Times New Roman"/>
                <w:sz w:val="26"/>
                <w:szCs w:val="26"/>
                <w:lang w:val="ru-RU" w:eastAsia="zh-TW"/>
              </w:rPr>
              <w:t>е</w:t>
            </w:r>
            <w:r w:rsidRPr="00D06002">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Pr>
                <w:rFonts w:ascii="Times New Roman" w:eastAsia="Calibri" w:hAnsi="Times New Roman" w:cs="Times New Roman"/>
                <w:sz w:val="26"/>
                <w:szCs w:val="26"/>
                <w:lang w:val="ru-RU" w:eastAsia="zh-TW"/>
              </w:rPr>
              <w:t>банк должен быть предварительно согласован</w:t>
            </w:r>
            <w:r w:rsidRPr="00D06002">
              <w:rPr>
                <w:rFonts w:ascii="Times New Roman" w:eastAsia="Calibri" w:hAnsi="Times New Roman" w:cs="Times New Roman"/>
                <w:sz w:val="26"/>
                <w:szCs w:val="26"/>
                <w:lang w:val="ru-RU" w:eastAsia="zh-TW"/>
              </w:rPr>
              <w:t xml:space="preserve"> с </w:t>
            </w:r>
            <w:r w:rsidRPr="00D06002">
              <w:rPr>
                <w:rFonts w:ascii="Times New Roman" w:eastAsia="Calibri" w:hAnsi="Times New Roman" w:cs="Times New Roman"/>
                <w:sz w:val="26"/>
                <w:szCs w:val="26"/>
                <w:lang w:val="ru-RU" w:eastAsia="zh-TW"/>
              </w:rPr>
              <w:lastRenderedPageBreak/>
              <w:t>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Покупатель заплатит Поставщику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lastRenderedPageBreak/>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A62F8D">
            <w:pPr>
              <w:pStyle w:val="af1"/>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w:t>
            </w:r>
            <w:r w:rsidRPr="00B26E07">
              <w:rPr>
                <w:rFonts w:ascii="Times New Roman" w:hAnsi="Times New Roman" w:cs="Times New Roman"/>
                <w:sz w:val="26"/>
                <w:szCs w:val="26"/>
                <w:lang w:val="ru-RU"/>
              </w:rPr>
              <w:lastRenderedPageBreak/>
              <w:t>получить платеж в валюте, указанной в настоящем Контракте (“Валюта Контракта”) в результате:</w:t>
            </w:r>
          </w:p>
          <w:p w:rsidR="00AF7262" w:rsidRPr="00B26E07" w:rsidRDefault="00AF7262" w:rsidP="00AF7262">
            <w:pPr>
              <w:pStyle w:val="af2"/>
              <w:widowControl/>
              <w:numPr>
                <w:ilvl w:val="0"/>
                <w:numId w:val="21"/>
              </w:numPr>
              <w:spacing w:after="0" w:line="240" w:lineRule="auto"/>
              <w:ind w:left="435" w:hanging="425"/>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Изменения в законодательстве; и/или</w:t>
            </w:r>
          </w:p>
          <w:p w:rsidR="00AF7262" w:rsidRPr="00B26E07" w:rsidRDefault="00AF7262" w:rsidP="00AF7262">
            <w:pPr>
              <w:pStyle w:val="af2"/>
              <w:ind w:left="0"/>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B) Отказа банка осуществлять платежи в Валюте Контракта по любой причине; и/или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C) Отказа банка осуществлять платежи в Валюте Контракта в пользу одной из Cторон или принимать платежи от одной из Cторон (далее “Пострадавшая Сторона”).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Каждая из Cторон должна незамедлительно уведомить другую Cторону о наступлении вышеприведенных событий, но в любом случае не позднее 7 (семь) Рабочих Дней после получения соответствующей информации, после чего Cтороны должны согласовать:</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альтернативную валюту платежа (“Альтернативная Валюта”); и</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применимый курс обмена</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Reuters/Bloomberg, </w:t>
            </w:r>
            <w:r w:rsidRPr="00B26E07">
              <w:rPr>
                <w:rFonts w:ascii="Times New Roman" w:hAnsi="Times New Roman" w:cs="Times New Roman"/>
                <w:sz w:val="26"/>
                <w:szCs w:val="26"/>
                <w:lang w:val="ru-RU"/>
              </w:rPr>
              <w:lastRenderedPageBreak/>
              <w:t xml:space="preserve">заранее согласованной Сторонами, при условии, </w:t>
            </w:r>
            <w:r w:rsidR="00901F6F" w:rsidRPr="00B26E07">
              <w:rPr>
                <w:rFonts w:ascii="Times New Roman" w:hAnsi="Times New Roman" w:cs="Times New Roman"/>
                <w:sz w:val="26"/>
                <w:szCs w:val="26"/>
                <w:lang w:val="ru-RU"/>
              </w:rPr>
              <w:t>что,</w:t>
            </w:r>
            <w:r w:rsidRPr="00B26E07">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реденоминациии настолько быстро, насколько практически возможно.</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Поставщик обязуется выставить </w:t>
            </w:r>
            <w:r w:rsidR="00C1781F">
              <w:rPr>
                <w:rFonts w:ascii="Times New Roman" w:hAnsi="Times New Roman" w:cs="Times New Roman"/>
                <w:sz w:val="26"/>
                <w:szCs w:val="26"/>
                <w:lang w:val="ru-RU"/>
              </w:rPr>
              <w:t>коммерческий инвойс</w:t>
            </w:r>
            <w:r w:rsidRPr="00B26E07">
              <w:rPr>
                <w:rFonts w:ascii="Times New Roman" w:hAnsi="Times New Roman" w:cs="Times New Roman"/>
                <w:sz w:val="26"/>
                <w:szCs w:val="26"/>
                <w:lang w:val="ru-RU"/>
              </w:rPr>
              <w:t>,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AF7262">
            <w:pPr>
              <w:pStyle w:val="af1"/>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“Приемлемая Валюта” означает любую из следующих валют, которые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A62F8D">
            <w:pPr>
              <w:pStyle w:val="af1"/>
              <w:jc w:val="both"/>
              <w:rPr>
                <w:rFonts w:ascii="Times New Roman" w:hAnsi="Times New Roman" w:cs="Times New Roman"/>
                <w:sz w:val="26"/>
                <w:szCs w:val="26"/>
                <w:lang w:val="ru-RU"/>
              </w:rPr>
            </w:pPr>
          </w:p>
          <w:p w:rsidR="00C9669D" w:rsidRPr="009D08A3" w:rsidRDefault="00C9669D" w:rsidP="00A62F8D">
            <w:pPr>
              <w:pStyle w:val="af1"/>
              <w:rPr>
                <w:rFonts w:ascii="Times New Roman" w:hAnsi="Times New Roman" w:cs="Times New Roman"/>
                <w:sz w:val="26"/>
                <w:szCs w:val="26"/>
                <w:lang w:val="ru-RU"/>
              </w:rPr>
            </w:pPr>
          </w:p>
          <w:p w:rsidR="00721EC3" w:rsidRPr="009D08A3"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9D08A3" w:rsidRDefault="005667E2">
            <w:pPr>
              <w:pStyle w:val="af1"/>
              <w:rPr>
                <w:rFonts w:ascii="Times New Roman" w:hAnsi="Times New Roman" w:cs="Times New Roman"/>
                <w:sz w:val="26"/>
                <w:szCs w:val="26"/>
                <w:lang w:val="ru-RU"/>
              </w:rPr>
            </w:pPr>
          </w:p>
          <w:p w:rsidR="005667E2"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lastRenderedPageBreak/>
              <w:t>12 ОБЯЗАННОСТИ СТОРОН</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Заверенные руководителем (или иным уполномоченным лицом) копии документов, указанных в первом абзаце, предоставляются в период действия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9D08A3" w:rsidRDefault="00A71830">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9D08A3" w:rsidRDefault="00721EC3" w:rsidP="003874F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3874FD">
            <w:pPr>
              <w:pStyle w:val="af1"/>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C966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C9669D">
            <w:pPr>
              <w:pStyle w:val="af1"/>
              <w:rPr>
                <w:rFonts w:ascii="Times New Roman" w:hAnsi="Times New Roman" w:cs="Times New Roman"/>
                <w:sz w:val="26"/>
                <w:szCs w:val="26"/>
                <w:lang w:val="ru-RU"/>
              </w:rPr>
            </w:pPr>
          </w:p>
          <w:p w:rsidR="005667E2" w:rsidRPr="009D08A3" w:rsidRDefault="005667E2"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3874FD">
            <w:pPr>
              <w:pStyle w:val="af1"/>
              <w:jc w:val="both"/>
              <w:rPr>
                <w:rFonts w:ascii="Times New Roman" w:hAnsi="Times New Roman" w:cs="Times New Roman"/>
                <w:sz w:val="26"/>
                <w:szCs w:val="26"/>
                <w:lang w:val="ru-RU"/>
              </w:rPr>
            </w:pPr>
          </w:p>
          <w:p w:rsidR="005667E2" w:rsidRPr="009D08A3"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w:t>
            </w:r>
            <w:r w:rsidR="00721EC3" w:rsidRPr="009D08A3">
              <w:rPr>
                <w:rFonts w:ascii="Times New Roman" w:hAnsi="Times New Roman" w:cs="Times New Roman"/>
                <w:sz w:val="26"/>
                <w:szCs w:val="26"/>
                <w:lang w:val="ru-RU"/>
              </w:rPr>
              <w:lastRenderedPageBreak/>
              <w:t xml:space="preserve">нарушены, направляет другой Стороне претензию (требование).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3874FD">
            <w:pPr>
              <w:pStyle w:val="af1"/>
              <w:jc w:val="both"/>
              <w:rPr>
                <w:rFonts w:ascii="Times New Roman" w:hAnsi="Times New Roman" w:cs="Times New Roman"/>
                <w:sz w:val="26"/>
                <w:szCs w:val="26"/>
                <w:lang w:val="ru-RU"/>
              </w:rPr>
            </w:pPr>
          </w:p>
          <w:p w:rsidR="00245E75" w:rsidRPr="009D08A3" w:rsidRDefault="00245E75"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pPr>
              <w:pStyle w:val="af1"/>
              <w:jc w:val="both"/>
              <w:rPr>
                <w:rFonts w:ascii="Times New Roman" w:hAnsi="Times New Roman" w:cs="Times New Roman"/>
                <w:sz w:val="26"/>
                <w:szCs w:val="26"/>
                <w:lang w:val="ru-RU"/>
              </w:rPr>
            </w:pPr>
          </w:p>
          <w:p w:rsidR="0019617D" w:rsidRPr="009D08A3" w:rsidRDefault="0019617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w:t>
            </w:r>
            <w:r w:rsidRPr="009D08A3">
              <w:rPr>
                <w:rFonts w:ascii="Times New Roman" w:hAnsi="Times New Roman" w:cs="Times New Roman"/>
                <w:sz w:val="26"/>
                <w:szCs w:val="26"/>
                <w:lang w:val="ru-RU"/>
              </w:rPr>
              <w:lastRenderedPageBreak/>
              <w:t xml:space="preserve">(«опаздывать»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акие претензии по потерям должны подтверждаться документами, обосновывающими каждую часть претензии Поставщика.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w:t>
            </w:r>
            <w:r w:rsidRPr="009D08A3">
              <w:rPr>
                <w:rFonts w:ascii="Times New Roman" w:hAnsi="Times New Roman" w:cs="Times New Roman"/>
                <w:sz w:val="26"/>
                <w:szCs w:val="26"/>
                <w:lang w:val="ru-RU"/>
              </w:rPr>
              <w:lastRenderedPageBreak/>
              <w:t>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ответ на претензию не получен в срок, установленный настоящим Контрактом для 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pPr>
              <w:pStyle w:val="af1"/>
              <w:jc w:val="both"/>
              <w:rPr>
                <w:rFonts w:ascii="Times New Roman" w:hAnsi="Times New Roman" w:cs="Times New Roman"/>
                <w:sz w:val="26"/>
                <w:szCs w:val="26"/>
                <w:lang w:val="ru-RU"/>
              </w:rPr>
            </w:pPr>
          </w:p>
          <w:p w:rsidR="00721EC3" w:rsidRDefault="00721EC3" w:rsidP="00A4284F">
            <w:pPr>
              <w:keepNext/>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__ _____ __</w:t>
            </w:r>
            <w:r w:rsidR="00A4284F" w:rsidRPr="009D08A3">
              <w:rPr>
                <w:rFonts w:ascii="Times New Roman" w:hAnsi="Times New Roman" w:cs="Times New Roman"/>
                <w:sz w:val="26"/>
                <w:szCs w:val="26"/>
                <w:lang w:val="ru-RU"/>
              </w:rPr>
              <w:t xml:space="preserve"> </w:t>
            </w:r>
          </w:p>
          <w:p w:rsidR="00A4284F" w:rsidRPr="009D08A3" w:rsidRDefault="00A4284F">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заверяют и гарантируют соблюдение и использование всех разумных возможностей для обеспечения того, чтобы соответствующие третьи </w:t>
            </w:r>
            <w:r w:rsidRPr="009D08A3">
              <w:rPr>
                <w:rFonts w:ascii="Times New Roman" w:hAnsi="Times New Roman" w:cs="Times New Roman"/>
                <w:sz w:val="26"/>
                <w:szCs w:val="26"/>
                <w:lang w:val="ru-RU"/>
              </w:rPr>
              <w:lastRenderedPageBreak/>
              <w:t>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lastRenderedPageBreak/>
              <w:t>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F3465F">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F3465F">
            <w:pPr>
              <w:pStyle w:val="af1"/>
              <w:jc w:val="both"/>
              <w:rPr>
                <w:rFonts w:ascii="Times New Roman" w:hAnsi="Times New Roman" w:cs="Times New Roman"/>
                <w:sz w:val="26"/>
                <w:szCs w:val="26"/>
                <w:lang w:val="ru-RU"/>
              </w:rPr>
            </w:pPr>
          </w:p>
          <w:p w:rsidR="00721EC3" w:rsidRPr="009D08A3" w:rsidRDefault="00721EC3"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w:t>
            </w:r>
            <w:r w:rsidRPr="009D08A3">
              <w:rPr>
                <w:rFonts w:ascii="Times New Roman" w:hAnsi="Times New Roman" w:cs="Times New Roman"/>
                <w:sz w:val="26"/>
                <w:szCs w:val="26"/>
                <w:lang w:val="ru-RU"/>
              </w:rPr>
              <w:lastRenderedPageBreak/>
              <w:t>даты отсоединения погрузочных шлангов.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Сталийное время или, если Судно находится на простое, то время простоя, отсчитывается, пока наливные рукава не будут окончательно 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lastRenderedPageBreak/>
              <w:t>17 УСТУПКА ПРАВ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pPr>
              <w:pStyle w:val="af1"/>
              <w:rPr>
                <w:rFonts w:ascii="Times New Roman" w:hAnsi="Times New Roman" w:cs="Times New Roman"/>
                <w:sz w:val="26"/>
                <w:szCs w:val="26"/>
                <w:lang w:val="ru-RU"/>
              </w:rPr>
            </w:pPr>
          </w:p>
          <w:p w:rsidR="002C1A1F" w:rsidRPr="009D08A3"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Надлежащим доказательством наличия указанных обстоятельств и их продолжительности будут </w:t>
            </w:r>
            <w:r w:rsidRPr="009D08A3">
              <w:rPr>
                <w:rFonts w:ascii="Times New Roman" w:hAnsi="Times New Roman" w:cs="Times New Roman"/>
                <w:sz w:val="26"/>
                <w:szCs w:val="26"/>
                <w:lang w:val="ru-RU"/>
              </w:rPr>
              <w:lastRenderedPageBreak/>
              <w:t>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форс-мажорные обстоятельства продолжаются или их продолжение ожидается и 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pPr>
              <w:pStyle w:val="af1"/>
              <w:rPr>
                <w:rFonts w:ascii="Times New Roman" w:hAnsi="Times New Roman" w:cs="Times New Roman"/>
                <w:sz w:val="26"/>
                <w:szCs w:val="26"/>
                <w:lang w:val="ru-RU"/>
              </w:rPr>
            </w:pP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rsidP="00AF03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EF6EE4">
            <w:pPr>
              <w:pStyle w:val="af1"/>
              <w:jc w:val="both"/>
              <w:rPr>
                <w:rFonts w:ascii="Times New Roman" w:hAnsi="Times New Roman" w:cs="Times New Roman"/>
                <w:sz w:val="26"/>
                <w:szCs w:val="26"/>
                <w:lang w:val="ru-RU"/>
              </w:rPr>
            </w:pPr>
          </w:p>
          <w:p w:rsidR="00647A99" w:rsidRPr="009D08A3"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После подписания Контракта все предыдущие документы, противоречащие Контракту, теряют </w:t>
            </w:r>
            <w:r w:rsidRPr="009D08A3">
              <w:rPr>
                <w:rFonts w:ascii="Times New Roman" w:hAnsi="Times New Roman" w:cs="Times New Roman"/>
                <w:sz w:val="26"/>
                <w:szCs w:val="26"/>
                <w:lang w:val="ru-RU"/>
              </w:rPr>
              <w:lastRenderedPageBreak/>
              <w:t>силу.</w:t>
            </w:r>
          </w:p>
          <w:p w:rsidR="00F550DE" w:rsidRPr="009D08A3" w:rsidRDefault="00F550DE" w:rsidP="00615264">
            <w:pPr>
              <w:pStyle w:val="af1"/>
              <w:jc w:val="both"/>
              <w:rPr>
                <w:rFonts w:ascii="Times New Roman" w:hAnsi="Times New Roman" w:cs="Times New Roman"/>
                <w:sz w:val="26"/>
                <w:szCs w:val="26"/>
                <w:lang w:val="ru-RU"/>
              </w:rPr>
            </w:pP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существенными доказательствами.</w:t>
            </w:r>
          </w:p>
          <w:p w:rsidR="00334383" w:rsidRPr="009D08A3" w:rsidRDefault="00334383" w:rsidP="00615264">
            <w:pPr>
              <w:pStyle w:val="af1"/>
              <w:jc w:val="both"/>
              <w:rPr>
                <w:rFonts w:ascii="Times New Roman" w:hAnsi="Times New Roman" w:cs="Times New Roman"/>
                <w:sz w:val="26"/>
                <w:szCs w:val="26"/>
                <w:lang w:val="ru-RU"/>
              </w:rPr>
            </w:pPr>
          </w:p>
          <w:p w:rsidR="00721EC3" w:rsidRPr="009D08A3" w:rsidRDefault="00721EC3"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BF4102">
              <w:rPr>
                <w:rFonts w:ascii="Times New Roman" w:hAnsi="Times New Roman" w:cs="Times New Roman"/>
                <w:sz w:val="26"/>
                <w:szCs w:val="26"/>
                <w:lang w:val="ru-RU"/>
              </w:rPr>
              <w:t>Шугаева Т.А</w:t>
            </w:r>
            <w:r w:rsidRPr="009D08A3">
              <w:rPr>
                <w:rFonts w:ascii="Times New Roman" w:hAnsi="Times New Roman" w:cs="Times New Roman"/>
                <w:sz w:val="26"/>
                <w:szCs w:val="26"/>
                <w:lang w:val="ru-RU"/>
              </w:rPr>
              <w:t xml:space="preserve">, (4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lang w:val="ru-RU"/>
              </w:rPr>
              <w:t>4_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pPr>
              <w:pStyle w:val="af1"/>
              <w:rPr>
                <w:rFonts w:ascii="Times New Roman" w:hAnsi="Times New Roman" w:cs="Times New Roman"/>
                <w:sz w:val="26"/>
                <w:szCs w:val="26"/>
                <w:lang w:val="ru-RU"/>
              </w:rPr>
            </w:pPr>
          </w:p>
          <w:p w:rsidR="00F973D5" w:rsidRPr="009D08A3"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pPr>
              <w:pStyle w:val="af1"/>
              <w:jc w:val="both"/>
              <w:rPr>
                <w:rFonts w:ascii="Times New Roman" w:hAnsi="Times New Roman" w:cs="Times New Roman"/>
                <w:sz w:val="26"/>
                <w:szCs w:val="26"/>
                <w:lang w:val="ru-RU"/>
              </w:rPr>
            </w:pPr>
          </w:p>
          <w:p w:rsidR="00F973D5"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w:t>
            </w:r>
            <w:r w:rsidRPr="009D08A3">
              <w:rPr>
                <w:rFonts w:ascii="Times New Roman" w:hAnsi="Times New Roman" w:cs="Times New Roman"/>
                <w:sz w:val="26"/>
                <w:szCs w:val="26"/>
                <w:lang w:val="ru-RU"/>
              </w:rPr>
              <w:lastRenderedPageBreak/>
              <w:t xml:space="preserve">обеспечивая соответствие выставляемых Покупателем претензионных инвойсов условиям Контракта. </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Согласовывает с Покупателем независимого инспектора для анализа количества и качества, направляет инспектору соответствующую номинацию.</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3465F" w:rsidRPr="009D08A3" w:rsidRDefault="00F3465F" w:rsidP="0044429B">
            <w:pPr>
              <w:pStyle w:val="af1"/>
              <w:rPr>
                <w:rFonts w:ascii="Times New Roman" w:eastAsia="Times New Roman" w:hAnsi="Times New Roman" w:cs="Times New Roman"/>
                <w:sz w:val="26"/>
                <w:szCs w:val="26"/>
                <w:lang w:val="ru-RU" w:eastAsia="ru-RU"/>
              </w:rPr>
            </w:pPr>
          </w:p>
          <w:p w:rsidR="0044429B" w:rsidRPr="009D08A3" w:rsidRDefault="0044429B" w:rsidP="0044429B">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44429B">
            <w:pPr>
              <w:pStyle w:val="af1"/>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w:t>
            </w:r>
            <w:r w:rsidRPr="009D08A3">
              <w:rPr>
                <w:rFonts w:ascii="Times New Roman" w:hAnsi="Times New Roman" w:cs="Times New Roman"/>
                <w:sz w:val="26"/>
                <w:szCs w:val="26"/>
                <w:lang w:val="ru-RU"/>
              </w:rPr>
              <w:lastRenderedPageBreak/>
              <w:t xml:space="preserve">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Нахождение на борту судна действующего 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w:t>
            </w:r>
            <w:r w:rsidRPr="009D08A3">
              <w:rPr>
                <w:rFonts w:ascii="Times New Roman" w:hAnsi="Times New Roman" w:cs="Times New Roman"/>
                <w:sz w:val="26"/>
                <w:szCs w:val="26"/>
                <w:lang w:val="ru-RU"/>
              </w:rPr>
              <w:lastRenderedPageBreak/>
              <w:t>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банке-корреспонденте: Citibank N.A., New York, USA</w:t>
            </w:r>
          </w:p>
          <w:p w:rsidR="004B1D6C" w:rsidRPr="009D08A3"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lastRenderedPageBreak/>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 xml:space="preserve">/16-03 </w:t>
            </w:r>
            <w:r w:rsidRPr="009D08A3">
              <w:rPr>
                <w:rFonts w:ascii="Times New Roman" w:eastAsia="Times New Roman" w:hAnsi="Times New Roman" w:cs="Times New Roman"/>
                <w:bCs/>
                <w:sz w:val="26"/>
                <w:szCs w:val="26"/>
                <w:lang w:eastAsia="ru-RU"/>
              </w:rPr>
              <w:lastRenderedPageBreak/>
              <w:t>of 29.12.2018</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C67702">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421C8E">
      <w:pPr>
        <w:widowControl/>
        <w:spacing w:after="160" w:line="259"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39" w:rsidRDefault="00041639" w:rsidP="00FF29ED">
      <w:pPr>
        <w:spacing w:after="0" w:line="240" w:lineRule="auto"/>
      </w:pPr>
      <w:r>
        <w:separator/>
      </w:r>
    </w:p>
  </w:endnote>
  <w:endnote w:type="continuationSeparator" w:id="0">
    <w:p w:rsidR="00041639" w:rsidRDefault="00041639"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39" w:rsidRDefault="00041639" w:rsidP="00FF29ED">
      <w:pPr>
        <w:spacing w:after="0" w:line="240" w:lineRule="auto"/>
      </w:pPr>
      <w:r>
        <w:separator/>
      </w:r>
    </w:p>
  </w:footnote>
  <w:footnote w:type="continuationSeparator" w:id="0">
    <w:p w:rsidR="00041639" w:rsidRDefault="00041639" w:rsidP="00FF2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1639"/>
    <w:rsid w:val="00045C53"/>
    <w:rsid w:val="00056BB7"/>
    <w:rsid w:val="00061887"/>
    <w:rsid w:val="00063EE7"/>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A3ABC"/>
    <w:rsid w:val="001B5462"/>
    <w:rsid w:val="001C0C39"/>
    <w:rsid w:val="001C1443"/>
    <w:rsid w:val="001D2B1A"/>
    <w:rsid w:val="001D4AB9"/>
    <w:rsid w:val="001D5B77"/>
    <w:rsid w:val="001E0F6A"/>
    <w:rsid w:val="001F2026"/>
    <w:rsid w:val="00201F26"/>
    <w:rsid w:val="00204C7A"/>
    <w:rsid w:val="00207ABD"/>
    <w:rsid w:val="002161FE"/>
    <w:rsid w:val="002170A0"/>
    <w:rsid w:val="002172A8"/>
    <w:rsid w:val="00230A2D"/>
    <w:rsid w:val="002355C9"/>
    <w:rsid w:val="00241BBD"/>
    <w:rsid w:val="00242197"/>
    <w:rsid w:val="002427DF"/>
    <w:rsid w:val="00245E75"/>
    <w:rsid w:val="002718D7"/>
    <w:rsid w:val="00281542"/>
    <w:rsid w:val="00297F5B"/>
    <w:rsid w:val="002A0CD3"/>
    <w:rsid w:val="002A52C3"/>
    <w:rsid w:val="002B0ADF"/>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67E2"/>
    <w:rsid w:val="00577A96"/>
    <w:rsid w:val="005975F2"/>
    <w:rsid w:val="005A1964"/>
    <w:rsid w:val="005A6407"/>
    <w:rsid w:val="005C33B2"/>
    <w:rsid w:val="005C4B88"/>
    <w:rsid w:val="005D0BE0"/>
    <w:rsid w:val="005D6953"/>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E23E7"/>
    <w:rsid w:val="008E5D66"/>
    <w:rsid w:val="00901F6F"/>
    <w:rsid w:val="00904423"/>
    <w:rsid w:val="00904493"/>
    <w:rsid w:val="00905837"/>
    <w:rsid w:val="00906F96"/>
    <w:rsid w:val="00910568"/>
    <w:rsid w:val="00911E12"/>
    <w:rsid w:val="00916C54"/>
    <w:rsid w:val="00931E61"/>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2012B"/>
    <w:rsid w:val="00D34DE3"/>
    <w:rsid w:val="00D4475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10F7"/>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2C34-BB06-4029-9729-F83252A2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31</Pages>
  <Words>13471</Words>
  <Characters>76790</Characters>
  <Application>Microsoft Office Word</Application>
  <DocSecurity>0</DocSecurity>
  <Lines>639</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Шугаева Татьяна Алексеевна</cp:lastModifiedBy>
  <cp:revision>16</cp:revision>
  <cp:lastPrinted>2020-07-24T13:07:00Z</cp:lastPrinted>
  <dcterms:created xsi:type="dcterms:W3CDTF">2020-07-24T07:24:00Z</dcterms:created>
  <dcterms:modified xsi:type="dcterms:W3CDTF">2020-10-19T13:19:00Z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